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912D68" w:rsidRDefault="00A03054" w:rsidP="00333B7E">
      <w:pPr>
        <w:bidi w:val="0"/>
        <w:rPr>
          <w:rFonts w:asciiTheme="majorBidi" w:hAnsiTheme="majorBidi" w:cstheme="majorBidi"/>
          <w:sz w:val="72"/>
          <w:szCs w:val="72"/>
          <w:lang w:bidi="ar-EG"/>
        </w:rPr>
      </w:pPr>
    </w:p>
    <w:p w:rsidR="00A03054" w:rsidRPr="00545520" w:rsidRDefault="00545520" w:rsidP="00A03054">
      <w:pPr>
        <w:bidi w:val="0"/>
        <w:spacing w:line="240" w:lineRule="auto"/>
        <w:jc w:val="center"/>
        <w:rPr>
          <w:rFonts w:asciiTheme="majorBidi" w:hAnsiTheme="majorBidi" w:cstheme="majorBidi"/>
          <w:color w:val="595959" w:themeColor="text1" w:themeTint="A6"/>
          <w:sz w:val="28"/>
          <w:szCs w:val="28"/>
          <w:lang w:val="tk-TM" w:bidi="ar-EG"/>
        </w:rPr>
      </w:pPr>
      <w:r w:rsidRPr="00545520">
        <w:rPr>
          <w:rFonts w:asciiTheme="majorBidi" w:hAnsiTheme="majorBidi" w:cstheme="majorBidi"/>
          <w:color w:val="205B83"/>
          <w:sz w:val="72"/>
          <w:szCs w:val="72"/>
          <w:lang w:val="tk-TM" w:bidi="ar-EG"/>
        </w:rPr>
        <w:t>“Töwhid” ylmynyň ähmiýetligi</w:t>
      </w:r>
    </w:p>
    <w:p w:rsidR="00333B7E" w:rsidRDefault="00333B7E" w:rsidP="00912D68">
      <w:pPr>
        <w:spacing w:after="0" w:line="240" w:lineRule="auto"/>
        <w:ind w:firstLine="113"/>
        <w:jc w:val="center"/>
        <w:rPr>
          <w:rFonts w:asciiTheme="majorBidi" w:hAnsiTheme="majorBidi" w:cs="KFGQPC Uthman Taha Naskh"/>
          <w:sz w:val="40"/>
          <w:szCs w:val="40"/>
          <w:lang w:bidi="ar-EG"/>
        </w:rPr>
      </w:pPr>
    </w:p>
    <w:p w:rsidR="00A03054" w:rsidRPr="00E96A90" w:rsidRDefault="00545520" w:rsidP="00912D68">
      <w:pPr>
        <w:spacing w:after="0" w:line="240" w:lineRule="auto"/>
        <w:ind w:firstLine="113"/>
        <w:jc w:val="center"/>
        <w:rPr>
          <w:rFonts w:asciiTheme="majorBidi" w:hAnsiTheme="majorBidi" w:cs="KFGQPC Uthman Taha Naskh"/>
          <w:sz w:val="40"/>
          <w:szCs w:val="40"/>
          <w:rtl/>
          <w:lang w:bidi="ar-EG"/>
        </w:rPr>
      </w:pPr>
      <w:r>
        <w:rPr>
          <w:rFonts w:asciiTheme="majorBidi" w:hAnsiTheme="majorBidi" w:cs="KFGQPC Uthman Taha Naskh" w:hint="cs"/>
          <w:sz w:val="40"/>
          <w:szCs w:val="40"/>
          <w:rtl/>
          <w:lang w:bidi="ar-EG"/>
        </w:rPr>
        <w:t>أهمية علم التوحيد</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545520" w:rsidRPr="00912D68" w:rsidRDefault="00545520" w:rsidP="00545520">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Pr>
          <w:rFonts w:asciiTheme="majorBidi" w:hAnsiTheme="majorBidi" w:cs="KFGQPC Uthman Taha Naskh" w:hint="cs"/>
          <w:color w:val="808080" w:themeColor="background1" w:themeShade="80"/>
          <w:sz w:val="28"/>
          <w:szCs w:val="28"/>
          <w:rtl/>
          <w:lang w:bidi="ar-EG"/>
        </w:rPr>
        <w:t xml:space="preserve">التركمانية </w:t>
      </w:r>
      <w:r>
        <w:rPr>
          <w:rFonts w:ascii="Sakkal Majalla" w:hAnsi="Sakkal Majalla" w:cs="Sakkal Majalla" w:hint="cs"/>
          <w:color w:val="808080" w:themeColor="background1" w:themeShade="80"/>
          <w:sz w:val="28"/>
          <w:szCs w:val="28"/>
          <w:rtl/>
          <w:lang w:bidi="ar-EG"/>
        </w:rPr>
        <w:t>–</w:t>
      </w:r>
      <w:r>
        <w:rPr>
          <w:rFonts w:asciiTheme="majorBidi" w:hAnsiTheme="majorBidi" w:cs="KFGQPC Uthman Taha Naskh" w:hint="cs"/>
          <w:color w:val="808080" w:themeColor="background1" w:themeShade="80"/>
          <w:sz w:val="28"/>
          <w:szCs w:val="28"/>
          <w:rtl/>
          <w:lang w:bidi="ar-EG"/>
        </w:rPr>
        <w:t xml:space="preserve"> </w:t>
      </w:r>
      <w:r>
        <w:rPr>
          <w:rFonts w:asciiTheme="majorBidi" w:hAnsiTheme="majorBidi" w:cs="KFGQPC Uthman Taha Naskh"/>
          <w:color w:val="808080" w:themeColor="background1" w:themeShade="80"/>
          <w:sz w:val="28"/>
          <w:szCs w:val="28"/>
          <w:lang w:val="tk-TM"/>
        </w:rPr>
        <w:t xml:space="preserve">Türkmençe </w:t>
      </w:r>
      <w:r>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color w:val="808080" w:themeColor="background1" w:themeShade="80"/>
          <w:sz w:val="28"/>
          <w:szCs w:val="28"/>
          <w:lang w:val="tk-TM"/>
        </w:rPr>
        <w:t>Turkmen</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545520" w:rsidRPr="00404289" w:rsidRDefault="00545520" w:rsidP="00545520">
      <w:pPr>
        <w:bidi w:val="0"/>
        <w:spacing w:after="0" w:line="240" w:lineRule="auto"/>
        <w:ind w:firstLine="113"/>
        <w:jc w:val="center"/>
        <w:rPr>
          <w:rFonts w:cstheme="majorBidi"/>
          <w:color w:val="205B83"/>
          <w:sz w:val="44"/>
          <w:szCs w:val="44"/>
          <w:lang w:val="tk-TM" w:bidi="ar-EG"/>
        </w:rPr>
      </w:pPr>
      <w:r w:rsidRPr="00404289">
        <w:rPr>
          <w:rFonts w:cstheme="majorBidi"/>
          <w:color w:val="205B83"/>
          <w:sz w:val="44"/>
          <w:szCs w:val="44"/>
          <w:lang w:val="tk-TM" w:bidi="ar-EG"/>
        </w:rPr>
        <w:t>Ýazyjy: Hormatly Şeýh Muhammet ibn Salyh Al-Useýmin</w:t>
      </w:r>
    </w:p>
    <w:p w:rsidR="00545520" w:rsidRPr="00912D68" w:rsidRDefault="00545520" w:rsidP="00545520">
      <w:pPr>
        <w:bidi w:val="0"/>
        <w:spacing w:after="0" w:line="240" w:lineRule="auto"/>
        <w:ind w:firstLine="113"/>
        <w:jc w:val="center"/>
        <w:rPr>
          <w:rFonts w:asciiTheme="majorBidi" w:hAnsiTheme="majorBidi" w:cstheme="majorBidi"/>
          <w:color w:val="205B83"/>
          <w:sz w:val="20"/>
          <w:szCs w:val="20"/>
          <w:lang w:bidi="ar-EG"/>
        </w:rPr>
      </w:pPr>
    </w:p>
    <w:p w:rsidR="00545520" w:rsidRPr="00404289" w:rsidRDefault="00545520" w:rsidP="00545520">
      <w:pPr>
        <w:spacing w:after="0" w:line="240" w:lineRule="auto"/>
        <w:ind w:firstLine="113"/>
        <w:jc w:val="center"/>
        <w:rPr>
          <w:rFonts w:asciiTheme="majorBidi" w:hAnsiTheme="majorBidi" w:cs="KFGQPC Uthman Taha Naskh"/>
          <w:sz w:val="36"/>
          <w:szCs w:val="36"/>
          <w:rtl/>
        </w:rPr>
      </w:pPr>
      <w:r w:rsidRPr="00E96A90">
        <w:rPr>
          <w:rFonts w:asciiTheme="majorBidi" w:hAnsiTheme="majorBidi" w:cs="KFGQPC Uthman Taha Naskh"/>
          <w:sz w:val="36"/>
          <w:szCs w:val="36"/>
          <w:rtl/>
          <w:lang w:bidi="ar-EG"/>
        </w:rPr>
        <w:t>المؤلف</w:t>
      </w:r>
      <w:r>
        <w:rPr>
          <w:rFonts w:asciiTheme="majorBidi" w:hAnsiTheme="majorBidi" w:cs="KFGQPC Uthman Taha Naskh" w:hint="cs"/>
          <w:sz w:val="36"/>
          <w:szCs w:val="36"/>
          <w:rtl/>
        </w:rPr>
        <w:t>: فضيلة الشيخ محمد بن صالح العثيمين</w:t>
      </w:r>
    </w:p>
    <w:p w:rsidR="00545520" w:rsidRPr="00DF7E4B" w:rsidRDefault="00545520" w:rsidP="00545520">
      <w:pPr>
        <w:bidi w:val="0"/>
        <w:jc w:val="center"/>
        <w:rPr>
          <w:rFonts w:asciiTheme="majorBidi" w:hAnsiTheme="majorBidi" w:cstheme="majorBidi"/>
          <w:color w:val="006666"/>
          <w:sz w:val="6"/>
          <w:szCs w:val="6"/>
          <w:lang w:bidi="ar-EG"/>
        </w:rPr>
      </w:pPr>
    </w:p>
    <w:p w:rsidR="00545520" w:rsidRPr="00DF7E4B" w:rsidRDefault="00545520" w:rsidP="00545520">
      <w:pPr>
        <w:bidi w:val="0"/>
        <w:jc w:val="center"/>
        <w:rPr>
          <w:rFonts w:asciiTheme="majorBidi" w:hAnsiTheme="majorBidi" w:cstheme="majorBidi"/>
          <w:color w:val="7F7F7F" w:themeColor="text1" w:themeTint="80"/>
          <w:sz w:val="12"/>
          <w:szCs w:val="12"/>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545520" w:rsidRPr="00404289" w:rsidRDefault="00545520" w:rsidP="00545520">
      <w:pPr>
        <w:bidi w:val="0"/>
        <w:spacing w:after="0" w:line="240" w:lineRule="auto"/>
        <w:ind w:firstLine="113"/>
        <w:jc w:val="center"/>
        <w:rPr>
          <w:rFonts w:cstheme="majorBidi"/>
          <w:color w:val="205B83"/>
          <w:sz w:val="40"/>
          <w:szCs w:val="40"/>
          <w:lang w:val="tk-TM" w:bidi="ar-EG"/>
        </w:rPr>
      </w:pPr>
      <w:r w:rsidRPr="00404289">
        <w:rPr>
          <w:rFonts w:cstheme="majorBidi"/>
          <w:color w:val="205B83"/>
          <w:sz w:val="40"/>
          <w:szCs w:val="40"/>
          <w:lang w:val="tk-TM" w:bidi="ar-EG"/>
        </w:rPr>
        <w:t>Terjimeçi</w:t>
      </w:r>
      <w:r w:rsidRPr="00404289">
        <w:rPr>
          <w:rFonts w:cstheme="majorBidi"/>
          <w:color w:val="205B83"/>
          <w:sz w:val="40"/>
          <w:szCs w:val="40"/>
          <w:lang w:bidi="ar-EG"/>
        </w:rPr>
        <w:t xml:space="preserve">: </w:t>
      </w:r>
      <w:r>
        <w:rPr>
          <w:rFonts w:cstheme="majorBidi"/>
          <w:color w:val="205B83"/>
          <w:sz w:val="40"/>
          <w:szCs w:val="40"/>
          <w:lang w:val="tk-TM" w:bidi="ar-EG"/>
        </w:rPr>
        <w:t>Ebu Ibro</w:t>
      </w:r>
      <w:r w:rsidRPr="00404289">
        <w:rPr>
          <w:rFonts w:cstheme="majorBidi"/>
          <w:color w:val="205B83"/>
          <w:sz w:val="40"/>
          <w:szCs w:val="40"/>
          <w:lang w:val="tk-TM" w:bidi="ar-EG"/>
        </w:rPr>
        <w:t>him Al- Merwezi</w:t>
      </w:r>
    </w:p>
    <w:p w:rsidR="00545520" w:rsidRPr="00404289" w:rsidRDefault="00545520" w:rsidP="00545520">
      <w:pPr>
        <w:bidi w:val="0"/>
        <w:spacing w:after="0" w:line="240" w:lineRule="auto"/>
        <w:ind w:firstLine="113"/>
        <w:jc w:val="center"/>
        <w:rPr>
          <w:rFonts w:cstheme="majorBidi"/>
          <w:color w:val="205B83"/>
          <w:sz w:val="40"/>
          <w:szCs w:val="40"/>
          <w:lang w:val="tk-TM" w:bidi="ar-EG"/>
        </w:rPr>
      </w:pPr>
      <w:r w:rsidRPr="00404289">
        <w:rPr>
          <w:rFonts w:cstheme="majorBidi"/>
          <w:color w:val="205B83"/>
          <w:sz w:val="40"/>
          <w:szCs w:val="40"/>
          <w:lang w:val="tk-TM" w:bidi="ar-EG"/>
        </w:rPr>
        <w:t>Gözden geçiren</w:t>
      </w:r>
      <w:r w:rsidRPr="00404289">
        <w:rPr>
          <w:rFonts w:cstheme="majorBidi"/>
          <w:color w:val="205B83"/>
          <w:sz w:val="40"/>
          <w:szCs w:val="40"/>
          <w:lang w:bidi="ar-EG"/>
        </w:rPr>
        <w:t>:</w:t>
      </w:r>
      <w:r w:rsidRPr="00404289">
        <w:rPr>
          <w:rFonts w:cstheme="majorBidi"/>
          <w:color w:val="205B83"/>
          <w:sz w:val="40"/>
          <w:szCs w:val="40"/>
          <w:lang w:val="tk-TM" w:bidi="ar-EG"/>
        </w:rPr>
        <w:t xml:space="preserve"> Halid Ebu Enes Türkmen</w:t>
      </w:r>
    </w:p>
    <w:p w:rsidR="00545520" w:rsidRPr="00912D68" w:rsidRDefault="00545520" w:rsidP="00545520">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545520" w:rsidRPr="00404289" w:rsidRDefault="00545520" w:rsidP="00545520">
      <w:pPr>
        <w:spacing w:after="0" w:line="240" w:lineRule="auto"/>
        <w:ind w:firstLine="113"/>
        <w:jc w:val="center"/>
        <w:rPr>
          <w:rFonts w:asciiTheme="majorBidi" w:hAnsiTheme="majorBidi" w:cs="KFGQPC Uthman Taha Naskh"/>
          <w:sz w:val="32"/>
          <w:szCs w:val="32"/>
          <w:rtl/>
        </w:rPr>
      </w:pPr>
      <w:r w:rsidRPr="00E96A90">
        <w:rPr>
          <w:rFonts w:asciiTheme="majorBidi" w:hAnsiTheme="majorBidi" w:cs="KFGQPC Uthman Taha Naskh"/>
          <w:b/>
          <w:bCs/>
          <w:sz w:val="32"/>
          <w:szCs w:val="32"/>
          <w:rtl/>
          <w:lang w:bidi="ar-EG"/>
        </w:rPr>
        <w:t xml:space="preserve">ترجمة: </w:t>
      </w:r>
      <w:r>
        <w:rPr>
          <w:rFonts w:asciiTheme="majorBidi" w:hAnsiTheme="majorBidi" w:cs="KFGQPC Uthman Taha Naskh" w:hint="cs"/>
          <w:b/>
          <w:bCs/>
          <w:sz w:val="32"/>
          <w:szCs w:val="32"/>
          <w:rtl/>
        </w:rPr>
        <w:t>أبو إبراهيم المروزي</w:t>
      </w:r>
    </w:p>
    <w:p w:rsidR="00545520" w:rsidRPr="007F1BB2" w:rsidRDefault="00545520" w:rsidP="00545520">
      <w:pPr>
        <w:spacing w:after="0" w:line="240" w:lineRule="auto"/>
        <w:ind w:firstLine="113"/>
        <w:jc w:val="center"/>
        <w:rPr>
          <w:rFonts w:asciiTheme="majorBidi" w:hAnsiTheme="majorBidi" w:cs="KFGQPC Uthman Taha Naskh"/>
          <w:sz w:val="32"/>
          <w:szCs w:val="32"/>
          <w:lang w:bidi="ar-EG"/>
        </w:rPr>
        <w:sectPr w:rsidR="00545520" w:rsidRPr="007F1BB2"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Pr>
          <w:rFonts w:asciiTheme="majorBidi" w:hAnsiTheme="majorBidi" w:cs="KFGQPC Uthman Taha Naskh" w:hint="cs"/>
          <w:b/>
          <w:bCs/>
          <w:sz w:val="32"/>
          <w:szCs w:val="32"/>
          <w:rtl/>
          <w:lang w:bidi="ar-EG"/>
        </w:rPr>
        <w:t>خالد أبو أنس التركماني</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5422CF" w:rsidRDefault="00545520" w:rsidP="0013505A">
      <w:pPr>
        <w:bidi w:val="0"/>
        <w:spacing w:line="240" w:lineRule="auto"/>
        <w:jc w:val="center"/>
        <w:rPr>
          <w:rFonts w:asciiTheme="majorBidi" w:hAnsiTheme="majorBidi" w:cstheme="majorBidi"/>
          <w:color w:val="205B83"/>
          <w:sz w:val="36"/>
          <w:szCs w:val="36"/>
          <w:lang w:val="tk-TM" w:bidi="ar-EG"/>
        </w:rPr>
      </w:pPr>
      <w:r w:rsidRPr="005422CF">
        <w:rPr>
          <w:rFonts w:asciiTheme="majorBidi" w:hAnsiTheme="majorBidi" w:cstheme="majorBidi"/>
          <w:color w:val="205B83"/>
          <w:sz w:val="44"/>
          <w:szCs w:val="44"/>
          <w:lang w:val="tk-TM" w:bidi="ar-EG"/>
        </w:rPr>
        <w:t>“Töwhid” ylmynyň ähmiýetligi</w:t>
      </w:r>
    </w:p>
    <w:p w:rsidR="00E942BB" w:rsidRPr="00DF7E4B" w:rsidRDefault="005422CF"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5422CF">
        <w:rPr>
          <w:rFonts w:asciiTheme="majorBidi" w:hAnsiTheme="majorBidi" w:cstheme="majorBidi"/>
          <w:noProof/>
          <w:color w:val="205B83"/>
          <w:sz w:val="40"/>
          <w:szCs w:val="40"/>
        </w:rPr>
        <w:drawing>
          <wp:anchor distT="0" distB="0" distL="114300" distR="114300" simplePos="0" relativeHeight="251667456" behindDoc="0" locked="0" layoutInCell="1" allowOverlap="1" wp14:anchorId="3489B4FA" wp14:editId="21F0A646">
            <wp:simplePos x="0" y="0"/>
            <wp:positionH relativeFrom="margin">
              <wp:align>center</wp:align>
            </wp:positionH>
            <wp:positionV relativeFrom="paragraph">
              <wp:posOffset>145415</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E942BB" w:rsidRPr="00DF7E4B">
        <w:rPr>
          <w:rFonts w:asciiTheme="majorBidi" w:hAnsiTheme="majorBidi" w:cstheme="majorBidi"/>
          <w:color w:val="5EA1A5"/>
          <w:sz w:val="100"/>
          <w:szCs w:val="100"/>
          <w:lang w:bidi="ar-EG"/>
        </w:rPr>
        <w:tab/>
      </w:r>
      <w:r w:rsidR="00E942BB" w:rsidRPr="00DF7E4B">
        <w:rPr>
          <w:rFonts w:asciiTheme="majorBidi" w:hAnsiTheme="majorBidi" w:cstheme="majorBidi"/>
          <w:color w:val="5EA1A5"/>
          <w:sz w:val="160"/>
          <w:szCs w:val="160"/>
          <w:lang w:bidi="ar-EG"/>
        </w:rPr>
        <w:tab/>
      </w:r>
    </w:p>
    <w:p w:rsidR="005422CF" w:rsidRDefault="005422CF" w:rsidP="005422CF">
      <w:pPr>
        <w:jc w:val="right"/>
        <w:rPr>
          <w:sz w:val="28"/>
          <w:szCs w:val="28"/>
          <w:lang w:val="tk-TM"/>
        </w:rPr>
      </w:pPr>
      <w:r w:rsidRPr="00185901">
        <w:rPr>
          <w:sz w:val="28"/>
          <w:szCs w:val="28"/>
          <w:lang w:val="tk-TM"/>
        </w:rPr>
        <w:t xml:space="preserve">   </w:t>
      </w:r>
    </w:p>
    <w:p w:rsidR="005422CF" w:rsidRDefault="005422CF" w:rsidP="005422CF">
      <w:pPr>
        <w:jc w:val="right"/>
        <w:rPr>
          <w:rFonts w:asciiTheme="majorBidi" w:hAnsiTheme="majorBidi" w:cstheme="majorBidi"/>
          <w:b/>
          <w:bCs/>
          <w:sz w:val="32"/>
          <w:szCs w:val="32"/>
          <w:lang w:val="tk-TM"/>
        </w:rPr>
      </w:pPr>
      <w:r w:rsidRPr="005422CF">
        <w:rPr>
          <w:rFonts w:asciiTheme="majorBidi" w:hAnsiTheme="majorBidi" w:cstheme="majorBidi"/>
          <w:b/>
          <w:bCs/>
          <w:sz w:val="32"/>
          <w:szCs w:val="32"/>
          <w:lang w:val="tk-TM"/>
        </w:rPr>
        <w:t xml:space="preserve">       </w:t>
      </w:r>
    </w:p>
    <w:p w:rsidR="005422CF" w:rsidRDefault="005422CF" w:rsidP="00240478">
      <w:pPr>
        <w:bidi w:val="0"/>
        <w:spacing w:after="120" w:line="240" w:lineRule="auto"/>
        <w:ind w:firstLine="720"/>
        <w:jc w:val="both"/>
        <w:rPr>
          <w:rFonts w:asciiTheme="majorBidi" w:hAnsiTheme="majorBidi" w:cstheme="majorBidi"/>
          <w:sz w:val="32"/>
          <w:szCs w:val="32"/>
          <w:lang w:val="tk-TM"/>
        </w:rPr>
      </w:pPr>
      <w:r>
        <w:rPr>
          <w:rFonts w:asciiTheme="majorBidi" w:hAnsiTheme="majorBidi" w:cstheme="majorBidi"/>
          <w:b/>
          <w:bCs/>
          <w:sz w:val="32"/>
          <w:szCs w:val="32"/>
          <w:lang w:val="tk-TM"/>
        </w:rPr>
        <w:t xml:space="preserve">       </w:t>
      </w:r>
      <w:r w:rsidRPr="005422CF">
        <w:rPr>
          <w:rFonts w:asciiTheme="majorBidi" w:hAnsiTheme="majorBidi" w:cstheme="majorBidi"/>
          <w:b/>
          <w:bCs/>
          <w:sz w:val="32"/>
          <w:szCs w:val="32"/>
          <w:lang w:val="tk-TM"/>
        </w:rPr>
        <w:t xml:space="preserve"> </w:t>
      </w:r>
      <w:r w:rsidR="00333B7E">
        <w:rPr>
          <w:rFonts w:asciiTheme="majorBidi" w:hAnsiTheme="majorBidi" w:cstheme="majorBidi"/>
          <w:b/>
          <w:bCs/>
          <w:sz w:val="32"/>
          <w:szCs w:val="32"/>
          <w:lang w:val="tk-TM"/>
        </w:rPr>
        <w:t xml:space="preserve">  </w:t>
      </w:r>
      <w:r w:rsidRPr="005422CF">
        <w:rPr>
          <w:rFonts w:asciiTheme="majorBidi" w:hAnsiTheme="majorBidi" w:cstheme="majorBidi"/>
          <w:b/>
          <w:bCs/>
          <w:sz w:val="32"/>
          <w:szCs w:val="32"/>
          <w:lang w:val="tk-TM"/>
        </w:rPr>
        <w:t xml:space="preserve"> Sorag:</w:t>
      </w:r>
      <w:r>
        <w:rPr>
          <w:rFonts w:asciiTheme="majorBidi" w:hAnsiTheme="majorBidi" w:cstheme="majorBidi"/>
          <w:sz w:val="32"/>
          <w:szCs w:val="32"/>
          <w:lang w:val="tk-TM"/>
        </w:rPr>
        <w:t xml:space="preserve"> Yslam dininde “Töwhid” ylmynyň orny nähili?</w:t>
      </w:r>
    </w:p>
    <w:p w:rsidR="005422CF" w:rsidRDefault="005422CF" w:rsidP="00240478">
      <w:pPr>
        <w:bidi w:val="0"/>
        <w:spacing w:after="120" w:line="240" w:lineRule="auto"/>
        <w:ind w:firstLine="720"/>
        <w:jc w:val="both"/>
        <w:rPr>
          <w:rFonts w:asciiTheme="majorBidi" w:hAnsiTheme="majorBidi" w:cstheme="majorBidi"/>
          <w:sz w:val="32"/>
          <w:szCs w:val="32"/>
          <w:lang w:val="tk-TM"/>
        </w:rPr>
      </w:pPr>
    </w:p>
    <w:p w:rsidR="005422CF" w:rsidRPr="005422CF" w:rsidRDefault="005422CF" w:rsidP="00240478">
      <w:pPr>
        <w:bidi w:val="0"/>
        <w:spacing w:after="120" w:line="240" w:lineRule="auto"/>
        <w:ind w:firstLine="720"/>
        <w:jc w:val="both"/>
        <w:rPr>
          <w:rFonts w:asciiTheme="majorBidi" w:hAnsiTheme="majorBidi" w:cstheme="majorBidi"/>
          <w:sz w:val="32"/>
          <w:szCs w:val="32"/>
          <w:lang w:val="tk-TM"/>
        </w:rPr>
      </w:pPr>
      <w:r w:rsidRPr="005422CF">
        <w:rPr>
          <w:rFonts w:asciiTheme="majorBidi" w:hAnsiTheme="majorBidi" w:cstheme="majorBidi"/>
          <w:sz w:val="32"/>
          <w:szCs w:val="32"/>
          <w:lang w:val="tk-TM"/>
        </w:rPr>
        <w:t xml:space="preserve">    </w:t>
      </w:r>
      <w:r>
        <w:rPr>
          <w:rFonts w:asciiTheme="majorBidi" w:hAnsiTheme="majorBidi" w:cstheme="majorBidi"/>
          <w:sz w:val="32"/>
          <w:szCs w:val="32"/>
          <w:lang w:val="tk-TM"/>
        </w:rPr>
        <w:t xml:space="preserve">    </w:t>
      </w:r>
      <w:r w:rsidR="00333B7E">
        <w:rPr>
          <w:rFonts w:asciiTheme="majorBidi" w:hAnsiTheme="majorBidi" w:cstheme="majorBidi"/>
          <w:sz w:val="32"/>
          <w:szCs w:val="32"/>
          <w:lang w:val="tk-TM"/>
        </w:rPr>
        <w:t xml:space="preserve">  </w:t>
      </w:r>
      <w:r>
        <w:rPr>
          <w:rFonts w:asciiTheme="majorBidi" w:hAnsiTheme="majorBidi" w:cstheme="majorBidi"/>
          <w:sz w:val="32"/>
          <w:szCs w:val="32"/>
          <w:lang w:val="tk-TM"/>
        </w:rPr>
        <w:t xml:space="preserve"> </w:t>
      </w:r>
      <w:r w:rsidRPr="005422CF">
        <w:rPr>
          <w:rFonts w:asciiTheme="majorBidi" w:hAnsiTheme="majorBidi" w:cstheme="majorBidi"/>
          <w:b/>
          <w:bCs/>
          <w:sz w:val="32"/>
          <w:szCs w:val="32"/>
          <w:lang w:val="tk-TM"/>
        </w:rPr>
        <w:t>Jogap:</w:t>
      </w:r>
      <w:r w:rsidRPr="005422CF">
        <w:rPr>
          <w:rFonts w:asciiTheme="majorBidi" w:hAnsiTheme="majorBidi" w:cstheme="majorBidi"/>
          <w:sz w:val="32"/>
          <w:szCs w:val="32"/>
          <w:lang w:val="tk-TM"/>
        </w:rPr>
        <w:t xml:space="preserve"> Şeksiz, "Töwhid" ylmy öz gymmatlygy taýdan ylymlaryň soltanydyr we buýruk taýdan, ynsana iň wajybydyr. Sebäbi, bu ylym Alla tebärek we tagalanyň hut Özi barada, Onuň atlary, sypatlary we Öz gullar</w:t>
      </w:r>
      <w:bookmarkStart w:id="0" w:name="_GoBack"/>
      <w:bookmarkEnd w:id="0"/>
      <w:r w:rsidRPr="005422CF">
        <w:rPr>
          <w:rFonts w:asciiTheme="majorBidi" w:hAnsiTheme="majorBidi" w:cstheme="majorBidi"/>
          <w:sz w:val="32"/>
          <w:szCs w:val="32"/>
          <w:lang w:val="tk-TM"/>
        </w:rPr>
        <w:t xml:space="preserve">ynyň üstündäki haklary babatyndaky ylymdyr. Bu ylym, Alla tagala-ga, eltýän ýoluň açarydyr we dininiň düýp esasydyr. Şu nukdaýnazardan ugur alyp, bu "Töwhid" ylmyna, ähli pygamberler bir agyzdan çagyrandyrlar. Bu barada Alla tebärek we tagala Kurany Kerimde şeýle diýdi:  </w:t>
      </w:r>
    </w:p>
    <w:p w:rsidR="005422CF" w:rsidRPr="005422CF" w:rsidRDefault="005422CF" w:rsidP="00240478">
      <w:pPr>
        <w:bidi w:val="0"/>
        <w:spacing w:after="120" w:line="240" w:lineRule="auto"/>
        <w:ind w:firstLine="720"/>
        <w:jc w:val="both"/>
        <w:rPr>
          <w:rFonts w:asciiTheme="majorBidi" w:hAnsiTheme="majorBidi" w:cstheme="majorBidi"/>
          <w:color w:val="385623" w:themeColor="accent6" w:themeShade="80"/>
          <w:kern w:val="32"/>
          <w:sz w:val="32"/>
          <w:szCs w:val="32"/>
          <w:lang w:val="kk-KZ"/>
        </w:rPr>
      </w:pPr>
      <w:r w:rsidRPr="005422CF">
        <w:rPr>
          <w:rFonts w:asciiTheme="majorBidi" w:hAnsiTheme="majorBidi" w:cstheme="majorBidi"/>
          <w:color w:val="385623" w:themeColor="accent6" w:themeShade="80"/>
          <w:sz w:val="32"/>
          <w:szCs w:val="32"/>
          <w:lang w:val="tk-TM"/>
        </w:rPr>
        <w:t xml:space="preserve">           "</w:t>
      </w:r>
      <w:r w:rsidRPr="005422CF">
        <w:rPr>
          <w:rFonts w:asciiTheme="majorBidi" w:hAnsiTheme="majorBidi" w:cstheme="majorBidi"/>
          <w:color w:val="385623" w:themeColor="accent6" w:themeShade="80"/>
          <w:kern w:val="32"/>
          <w:sz w:val="32"/>
          <w:szCs w:val="32"/>
          <w:lang w:val="kk-KZ"/>
        </w:rPr>
        <w:t>(Eý,  Muhammet), Biz sizden öň  iberilen her bir pygambere: "Şübhesiz, Menden başga hiç-hili iläh ýokdur, bes, diňe Maňa ybadat ediň" diýip wahyý iberendiris." (El-Enbiýa:25).</w:t>
      </w:r>
    </w:p>
    <w:p w:rsidR="005422CF" w:rsidRPr="005422CF" w:rsidRDefault="005422CF" w:rsidP="00240478">
      <w:pPr>
        <w:bidi w:val="0"/>
        <w:spacing w:after="120" w:line="240" w:lineRule="auto"/>
        <w:ind w:firstLine="720"/>
        <w:jc w:val="both"/>
        <w:rPr>
          <w:rFonts w:asciiTheme="majorBidi" w:hAnsiTheme="majorBidi" w:cstheme="majorBidi"/>
          <w:kern w:val="32"/>
          <w:sz w:val="32"/>
          <w:szCs w:val="32"/>
          <w:lang w:val="tk-TM"/>
        </w:rPr>
      </w:pPr>
      <w:r w:rsidRPr="005422CF">
        <w:rPr>
          <w:rFonts w:asciiTheme="majorBidi" w:hAnsiTheme="majorBidi" w:cstheme="majorBidi"/>
          <w:kern w:val="32"/>
          <w:sz w:val="32"/>
          <w:szCs w:val="32"/>
          <w:lang w:val="kk-KZ"/>
        </w:rPr>
        <w:t xml:space="preserve">           Ýene-ki, aýatlarda Alla tagala, onuň perişdeleri we ylym eýeleri Onuň (ýagny, Alla tagalanyň ýaratmakda, ybadatda, atlarynda we sypatlarynda) birdigine, şaýatlyk berendikleri barada şeýle diýdi:</w:t>
      </w:r>
    </w:p>
    <w:p w:rsidR="005422CF" w:rsidRPr="005422CF" w:rsidRDefault="005422CF" w:rsidP="00240478">
      <w:pPr>
        <w:bidi w:val="0"/>
        <w:spacing w:after="120" w:line="240" w:lineRule="auto"/>
        <w:ind w:firstLine="720"/>
        <w:jc w:val="both"/>
        <w:rPr>
          <w:rFonts w:asciiTheme="majorBidi" w:hAnsiTheme="majorBidi" w:cstheme="majorBidi"/>
          <w:color w:val="525252" w:themeColor="accent3" w:themeShade="80"/>
          <w:kern w:val="32"/>
          <w:sz w:val="32"/>
          <w:szCs w:val="32"/>
          <w:lang w:val="kk-KZ"/>
        </w:rPr>
      </w:pPr>
      <w:r w:rsidRPr="005422CF">
        <w:rPr>
          <w:rFonts w:asciiTheme="majorBidi" w:hAnsiTheme="majorBidi" w:cstheme="majorBidi"/>
          <w:kern w:val="32"/>
          <w:sz w:val="32"/>
          <w:szCs w:val="32"/>
          <w:lang w:val="kk-KZ"/>
        </w:rPr>
        <w:t xml:space="preserve">          </w:t>
      </w:r>
      <w:r w:rsidRPr="005422CF">
        <w:rPr>
          <w:rFonts w:asciiTheme="majorBidi" w:hAnsiTheme="majorBidi" w:cstheme="majorBidi"/>
          <w:color w:val="385623" w:themeColor="accent6" w:themeShade="80"/>
          <w:kern w:val="32"/>
          <w:sz w:val="32"/>
          <w:szCs w:val="32"/>
          <w:lang w:val="kk-KZ"/>
        </w:rPr>
        <w:t>"</w:t>
      </w:r>
      <w:r w:rsidRPr="005422CF">
        <w:rPr>
          <w:rFonts w:asciiTheme="majorBidi" w:hAnsiTheme="majorBidi" w:cstheme="majorBidi"/>
          <w:color w:val="385623" w:themeColor="accent6" w:themeShade="80"/>
          <w:sz w:val="32"/>
          <w:szCs w:val="32"/>
          <w:lang w:val="tk-TM"/>
        </w:rPr>
        <w:t>Alla Özünden başga (ybadata laýyk) ilähiň ýokdugyna, adalaty dik tutup şaýatlyk berdi. Perişdeler we ylym eýeleri hem (bu hakykaty ykrar etdiler). Gudraty güýçli we hikmet eýesi bolan, Ondan (Alladan) başga iläh ýokdur.</w:t>
      </w:r>
      <w:r w:rsidRPr="005422CF">
        <w:rPr>
          <w:rFonts w:asciiTheme="majorBidi" w:hAnsiTheme="majorBidi" w:cstheme="majorBidi"/>
          <w:color w:val="385623" w:themeColor="accent6" w:themeShade="80"/>
          <w:kern w:val="32"/>
          <w:sz w:val="32"/>
          <w:szCs w:val="32"/>
          <w:lang w:val="kk-KZ"/>
        </w:rPr>
        <w:t>" (Äli-Imran:25).</w:t>
      </w:r>
    </w:p>
    <w:p w:rsidR="005422CF" w:rsidRPr="005422CF" w:rsidRDefault="005422CF" w:rsidP="00240478">
      <w:pPr>
        <w:bidi w:val="0"/>
        <w:spacing w:after="120" w:line="240" w:lineRule="auto"/>
        <w:ind w:firstLine="720"/>
        <w:jc w:val="both"/>
        <w:rPr>
          <w:rFonts w:asciiTheme="majorBidi" w:hAnsiTheme="majorBidi" w:cstheme="majorBidi"/>
          <w:kern w:val="32"/>
          <w:sz w:val="32"/>
          <w:szCs w:val="32"/>
          <w:lang w:val="tk-TM"/>
        </w:rPr>
      </w:pPr>
      <w:r w:rsidRPr="005422CF">
        <w:rPr>
          <w:rFonts w:asciiTheme="majorBidi" w:hAnsiTheme="majorBidi" w:cstheme="majorBidi"/>
          <w:kern w:val="32"/>
          <w:sz w:val="32"/>
          <w:szCs w:val="32"/>
          <w:lang w:val="kk-KZ"/>
        </w:rPr>
        <w:t xml:space="preserve">         Indi "Töwhid" ylmynyň orny bu dejede uly bolýan bolsa, onda adam ogly öz dinini sagdyn köküň, esasyň üstünde bina eder ýaly, bu ylmy öwrenip-öwretmek, onuň üstünde akyl işledip, durup geçmek we ony özüne ynanç-ygtykat edinmek, her bir musulmana  wajyp bolup durýar. Ana, şonda ynsan "Töwhidiň" netijesini görjekdir we bagtly kişilerden boljakdyr.</w:t>
      </w:r>
    </w:p>
    <w:p w:rsidR="002C2993" w:rsidRPr="00DF7E4B" w:rsidRDefault="000A6307" w:rsidP="00333B7E">
      <w:pPr>
        <w:bidi w:val="0"/>
        <w:spacing w:after="0" w:line="240" w:lineRule="auto"/>
        <w:rPr>
          <w:rFonts w:asciiTheme="majorBidi" w:hAnsiTheme="majorBidi" w:cstheme="majorBidi"/>
          <w:sz w:val="32"/>
          <w:szCs w:val="32"/>
          <w:lang w:bidi="ar-EG"/>
        </w:rPr>
      </w:pPr>
      <w:r w:rsidRPr="00DF7E4B">
        <w:rPr>
          <w:rFonts w:asciiTheme="majorBidi" w:hAnsiTheme="majorBidi" w:cstheme="majorBidi"/>
          <w:sz w:val="32"/>
          <w:szCs w:val="32"/>
          <w:lang w:bidi="ar-EG"/>
        </w:rPr>
        <w:br w:type="page"/>
      </w: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lang w:bidi="ar-EG"/>
        </w:rPr>
      </w:pPr>
    </w:p>
    <w:sectPr w:rsidR="005666DC" w:rsidRPr="00DF7E4B"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3BE9" w:rsidRDefault="003A3BE9" w:rsidP="00E32771">
      <w:pPr>
        <w:spacing w:after="0" w:line="240" w:lineRule="auto"/>
      </w:pPr>
      <w:r>
        <w:separator/>
      </w:r>
    </w:p>
  </w:endnote>
  <w:endnote w:type="continuationSeparator" w:id="0">
    <w:p w:rsidR="003A3BE9" w:rsidRDefault="003A3BE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B3E66C0C-5CAD-4835-85DF-6E1720A4EB5B}"/>
    <w:embedBold r:id="rId2" w:fontKey="{A16BBE66-A9C8-4454-BCFB-5ADD553167B5}"/>
  </w:font>
  <w:font w:name="Arial">
    <w:panose1 w:val="020B0604020202020204"/>
    <w:charset w:val="00"/>
    <w:family w:val="swiss"/>
    <w:pitch w:val="variable"/>
    <w:sig w:usb0="E0002AFF" w:usb1="C0007843" w:usb2="00000009" w:usb3="00000000" w:csb0="000001FF" w:csb1="00000000"/>
    <w:embedRegular r:id="rId3" w:fontKey="{4364890E-62B4-4B82-934E-58F6CB4FAE88}"/>
  </w:font>
  <w:font w:name="Times New Roman">
    <w:panose1 w:val="02020603050405020304"/>
    <w:charset w:val="00"/>
    <w:family w:val="roman"/>
    <w:pitch w:val="variable"/>
    <w:sig w:usb0="E0002AFF" w:usb1="C0007841" w:usb2="00000009" w:usb3="00000000" w:csb0="000001FF" w:csb1="00000000"/>
    <w:embedRegular r:id="rId4" w:fontKey="{FB14BBA7-08FE-4D8A-A934-99CDF41B09CA}"/>
    <w:embedBold r:id="rId5" w:fontKey="{9D959687-D7C2-4A66-A790-9F6D13EA2CA5}"/>
  </w:font>
  <w:font w:name="KFGQPC Uthman Taha Naskh">
    <w:panose1 w:val="02000000000000000000"/>
    <w:charset w:val="B2"/>
    <w:family w:val="auto"/>
    <w:pitch w:val="variable"/>
    <w:sig w:usb0="80002001" w:usb1="90000000" w:usb2="00000008" w:usb3="00000000" w:csb0="00000040" w:csb1="00000000"/>
    <w:embedRegular r:id="rId6" w:fontKey="{FBEDE37C-DE7D-40CE-9DE9-CF75DD8B3F42}"/>
    <w:embedBold r:id="rId7" w:fontKey="{367151C1-8843-4BC7-81A8-B7B1E7BBC378}"/>
  </w:font>
  <w:font w:name="Sakkal Majalla">
    <w:panose1 w:val="02000000000000000000"/>
    <w:charset w:val="00"/>
    <w:family w:val="auto"/>
    <w:pitch w:val="variable"/>
    <w:sig w:usb0="A000207F" w:usb1="C000204B" w:usb2="00000008" w:usb3="00000000" w:csb0="000000D3" w:csb1="00000000"/>
    <w:embedRegular r:id="rId8" w:fontKey="{EDEB845E-0FDB-4D1B-A116-ED7D4E6FE04B}"/>
  </w:font>
  <w:font w:name="Wingdings">
    <w:panose1 w:val="05000000000000000000"/>
    <w:charset w:val="02"/>
    <w:family w:val="auto"/>
    <w:pitch w:val="variable"/>
    <w:sig w:usb0="00000000" w:usb1="10000000" w:usb2="00000000" w:usb3="00000000" w:csb0="80000000" w:csb1="00000000"/>
    <w:embedRegular r:id="rId9" w:fontKey="{5C74DE8E-D8ED-48BF-8E5F-BFDF929F5239}"/>
  </w:font>
  <w:font w:name="Wingdings 2">
    <w:panose1 w:val="05020102010507070707"/>
    <w:charset w:val="02"/>
    <w:family w:val="roman"/>
    <w:pitch w:val="variable"/>
    <w:sig w:usb0="00000000" w:usb1="10000000" w:usb2="00000000" w:usb3="00000000" w:csb0="80000000" w:csb1="00000000"/>
    <w:embedRegular r:id="rId10" w:fontKey="{107E6286-4094-4835-933F-AD8E1527667E}"/>
  </w:font>
  <w:font w:name="Calibri Light">
    <w:panose1 w:val="020F0302020204030204"/>
    <w:charset w:val="00"/>
    <w:family w:val="swiss"/>
    <w:pitch w:val="variable"/>
    <w:sig w:usb0="A00002EF" w:usb1="4000207B" w:usb2="00000000" w:usb3="00000000" w:csb0="0000019F" w:csb1="00000000"/>
    <w:embedRegular r:id="rId11" w:fontKey="{DC81EE50-961B-4B0F-B807-8E38BBEBC7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520" w:rsidRDefault="00545520">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85888" behindDoc="0" locked="0" layoutInCell="1" allowOverlap="1" wp14:anchorId="4B445132" wp14:editId="16EBD6EA">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48A9F45" id="Group 42" o:spid="_x0000_s1026" style="position:absolute;margin-left:-62.8pt;margin-top:-16.1pt;width:573.25pt;height:25.25pt;z-index:251685888;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3BE9" w:rsidRDefault="003A3BE9" w:rsidP="00E32771">
      <w:pPr>
        <w:spacing w:after="0" w:line="240" w:lineRule="auto"/>
      </w:pPr>
      <w:r>
        <w:separator/>
      </w:r>
    </w:p>
  </w:footnote>
  <w:footnote w:type="continuationSeparator" w:id="0">
    <w:p w:rsidR="003A3BE9" w:rsidRDefault="003A3BE9"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520" w:rsidRDefault="00545520">
    <w:pPr>
      <w:pStyle w:val="Header"/>
    </w:pPr>
    <w:r>
      <w:rPr>
        <w:noProof/>
      </w:rPr>
      <mc:AlternateContent>
        <mc:Choice Requires="wpg">
          <w:drawing>
            <wp:anchor distT="0" distB="0" distL="114300" distR="114300" simplePos="0" relativeHeight="251688960" behindDoc="0" locked="0" layoutInCell="1" allowOverlap="1" wp14:anchorId="2D8F5DE7" wp14:editId="701223E8">
              <wp:simplePos x="0" y="0"/>
              <wp:positionH relativeFrom="column">
                <wp:posOffset>-595630</wp:posOffset>
              </wp:positionH>
              <wp:positionV relativeFrom="paragraph">
                <wp:posOffset>-183515</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3" y="58793"/>
                          <a:ext cx="2225379" cy="258573"/>
                        </a:xfrm>
                        <a:prstGeom prst="rect">
                          <a:avLst/>
                        </a:prstGeom>
                        <a:solidFill>
                          <a:schemeClr val="bg1"/>
                        </a:solidFill>
                        <a:ln w="9525">
                          <a:noFill/>
                          <a:miter lim="800000"/>
                          <a:headEnd/>
                          <a:tailEnd/>
                        </a:ln>
                      </wps:spPr>
                      <wps:txbx>
                        <w:txbxContent>
                          <w:p w:rsidR="00545520" w:rsidRPr="00C73A60" w:rsidRDefault="00545520" w:rsidP="00240478">
                            <w:pPr>
                              <w:bidi w:val="0"/>
                              <w:spacing w:before="80" w:after="0" w:line="240" w:lineRule="auto"/>
                              <w:rPr>
                                <w:rFonts w:cstheme="majorBidi"/>
                                <w:color w:val="205B83"/>
                                <w:sz w:val="26"/>
                                <w:szCs w:val="26"/>
                                <w:lang w:val="tk-TM" w:bidi="ar-EG"/>
                              </w:rPr>
                            </w:pPr>
                            <w:r w:rsidRPr="00C73A60">
                              <w:rPr>
                                <w:rFonts w:cstheme="majorBidi"/>
                                <w:color w:val="205B83"/>
                                <w:sz w:val="26"/>
                                <w:szCs w:val="26"/>
                                <w:lang w:val="tk-TM" w:bidi="ar-EG"/>
                              </w:rPr>
                              <w:t>Yslamyň sütünleri we akydanyň esaslary</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545520" w:rsidRPr="00154ADE" w:rsidRDefault="00545520"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240478">
                              <w:rPr>
                                <w:rFonts w:asciiTheme="majorBidi" w:hAnsiTheme="majorBidi" w:cstheme="majorBidi"/>
                                <w:b/>
                                <w:bCs/>
                                <w:noProof/>
                                <w:color w:val="205B83"/>
                                <w:sz w:val="26"/>
                                <w:szCs w:val="26"/>
                                <w:lang w:bidi="ar-EG"/>
                              </w:rPr>
                              <w:t>2</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8F5DE7" id="Group 1" o:spid="_x0000_s1026" style="position:absolute;left:0;text-align:left;margin-left:-46.9pt;margin-top:-14.45pt;width:544.3pt;height:35.95pt;z-index:251688960;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o07zAQAAOAPAAAOAAAAZHJzL2Uyb0RvYy54bWzMV1FzozYQfu9M/4OG98aAwYAn5Cb1JdfO&#10;pHeZJp17lkFg5oTESXJw+uu7khDGjpPppb20eXAAaaXdT9+3uzp/t2speiBCNpzlXnDme4iwgpcN&#10;q3Pvj/vrn1IPSYVZiSlnJPceifTeXfz4w3nfLUnIN5yWRCBYhMll3+XeRqluOZvJYkNaLM94RxgM&#10;Vly0WMGrqGelwD2s3tJZ6PuLWc9F2QleECnh63s76F2Y9auKFOpTVUmiEM098E2ZX2F+1/p3dnGO&#10;l7XA3aYpBjfwK7xoccNg03Gp91hhtBXNk6XaphBc8kqdFbyd8apqCmJigGgC/yiaD4JvOxNLvezr&#10;boQJoD3C6dXLFh8fbgVqSjg7DzHcwhGZXVGgoem7egkzPojurrsVw4favulod5Vo9X+IA+0MqI8j&#10;qGSnUAEfF1kQxvPMQwWMRfFikcQW9WIDR7M3i9Mkm7uRq8E4ihZhEMXWOMziIDFTZm7rmfZwdKjv&#10;gERyj5P8ZzjdbXBHDPxSozDgFDqc7nWEP/MdCi1UZpLGCakdfNaIamxkd8OLLxIxvtpgVpNLIXi/&#10;IbgE7wzIEMNoqiGXYAKLrPvfeAnHgbeKm4WOwA7SdD73EIA6Qc6BHoaAeTKAHsZpfIQbXnZCqg+E&#10;t0g/5J4ApZhd8MONVHDSALGbYqLgtCmvG0rNi1YnWVGBHjDoal3bOCDW6SzKUJ97WRzGZmHGtbnR&#10;W9soED1t2txLff1nj12DcsVKM0XhhtpncIQy8McBYyFSu/XO8FEu17x8BLwEt+KGZAQPGy7+9FAP&#10;ws49+XWLBfEQ/ZUB5lkQRToTmJcoTkJ4EdOR9XQEswKWyj3lIfu4UiZ7aBgYv4SzqRoDl3bPejL4&#10;CkS0rn53RkKKtcq9UwI39UahFWcMDpQLlE64uWKDhi3DdAiaU6iiTfeLo+uBlEMgTjycjqPWgSTN&#10;2KjGPWUGVtGGaQHh5TOsshQJwgQoYIg15Y8U9XrkWLRKg/RKBwO7TWh2mh1SPVKiF6Tsd1JBetur&#10;8ZC6uCgIU46+ZrY2q4Cpo+Hg2kuGw3xtSkzR+Rbj0cLszJkajduGcWGBOdxd7ZzLlZ3v9GHj3nNR&#10;46Xf3o6MkHMsGf/j9DiPI6gckUmQWZYuEptjHIuTLA0yV1fiyM+ygVsuy7rk92b5cUJqYPiU+3M/&#10;8RNTZA65j5cvZkzHRcjnmlk15T0SWFd6rbeTrN5ncj3baM2y06xxlIJPiSw8xdbyi2PraYENdfKQ&#10;4nRU5TeKa7/bK4S1N35WWLryDA3TWxagQon/cQkKxu7xluKvW4Lgw4AOdE5j83hYeDQrh3Izh74w&#10;SBdGrUE4z3xTt4DBQx+YxGEEfaPpIUM/8qG1saXgGbl2xouXSs+kHbFVaDGHSqddOhTiIStdvdDz&#10;6LaFDs22QLHrYrRCncnra9VJGdm9F0PgbyGlwx2/j5yOujfZFdcNdKQ3WKpbLOAuBu2Zbuk+wU8F&#10;SSn3+PDkId3knfr+77aAbNuuOLS5QHHwzjzqllFR97USvP0M19BL3XjCkOsZn0oWwUW2IJeXZhpc&#10;ADusbthdV7jmSxed+91nLLqh7CgQwEfuLiJP+ig7V5Pxb/SikL7NNdLQcrjy6nvq9B2epxfzi78A&#10;AAD//wMAUEsDBBQABgAIAAAAIQCY//Xn4QAAAAoBAAAPAAAAZHJzL2Rvd25yZXYueG1sTI9BS8NA&#10;EIXvgv9hGcFbu0lTpYnZlFLUUxHaCuJtm50modnZkN0m6b93POlt5s3jvW/y9WRbMWDvG0cK4nkE&#10;Aql0pqFKwefxbbYC4YMmo1tHqOCGHtbF/V2uM+NG2uNwCJXgEPKZVlCH0GVS+rJGq/3cdUh8O7ve&#10;6sBrX0nT65HDbSsXUfQsrW6IG2rd4bbG8nK4WgXvox43Sfw67C7n7e37+PTxtYtRqceHafMCIuAU&#10;/szwi8/oUDDTyV3JeNEqmKUJowceFqsUBDvSdMnKScEyiUAWufz/QvEDAAD//wMAUEsBAi0AFAAG&#10;AAgAAAAhALaDOJL+AAAA4QEAABMAAAAAAAAAAAAAAAAAAAAAAFtDb250ZW50X1R5cGVzXS54bWxQ&#10;SwECLQAUAAYACAAAACEAOP0h/9YAAACUAQAACwAAAAAAAAAAAAAAAAAvAQAAX3JlbHMvLnJlbHNQ&#10;SwECLQAUAAYACAAAACEAb0KNO8wEAADgDwAADgAAAAAAAAAAAAAAAAAuAgAAZHJzL2Uyb0RvYy54&#10;bWxQSwECLQAUAAYACAAAACEAmP/15+EAAAAKAQAADwAAAAAAAAAAAAAAAAAmBwAAZHJzL2Rvd25y&#10;ZXYueG1sUEsFBgAAAAAEAAQA8wAAADQIAAAAAA==&#10;">
              <v:shapetype id="_x0000_t202" coordsize="21600,21600" o:spt="202" path="m,l,21600r21600,l21600,xe">
                <v:stroke joinstyle="miter"/>
                <v:path gradientshapeok="t" o:connecttype="rect"/>
              </v:shapetype>
              <v:shape id="Text Box 2" o:spid="_x0000_s1027" type="#_x0000_t202" style="position:absolute;left:188;top:587;width:22254;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545520" w:rsidRPr="00C73A60" w:rsidRDefault="00545520" w:rsidP="00240478">
                      <w:pPr>
                        <w:bidi w:val="0"/>
                        <w:spacing w:before="80" w:after="0" w:line="240" w:lineRule="auto"/>
                        <w:rPr>
                          <w:rFonts w:cstheme="majorBidi"/>
                          <w:color w:val="205B83"/>
                          <w:sz w:val="26"/>
                          <w:szCs w:val="26"/>
                          <w:lang w:val="tk-TM" w:bidi="ar-EG"/>
                        </w:rPr>
                      </w:pPr>
                      <w:r w:rsidRPr="00C73A60">
                        <w:rPr>
                          <w:rFonts w:cstheme="majorBidi"/>
                          <w:color w:val="205B83"/>
                          <w:sz w:val="26"/>
                          <w:szCs w:val="26"/>
                          <w:lang w:val="tk-TM" w:bidi="ar-EG"/>
                        </w:rPr>
                        <w:t>Yslamyň sütünleri we akydanyň esaslary</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545520" w:rsidRPr="00154ADE" w:rsidRDefault="00545520"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240478">
                        <w:rPr>
                          <w:rFonts w:asciiTheme="majorBidi" w:hAnsiTheme="majorBidi" w:cstheme="majorBidi"/>
                          <w:b/>
                          <w:bCs/>
                          <w:noProof/>
                          <w:color w:val="205B83"/>
                          <w:sz w:val="26"/>
                          <w:szCs w:val="26"/>
                          <w:lang w:bidi="ar-EG"/>
                        </w:rPr>
                        <w:t>2</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87936" behindDoc="0" locked="0" layoutInCell="1" allowOverlap="1" wp14:anchorId="02F875F1" wp14:editId="10D15F5E">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C578B9" id="Group 19" o:spid="_x0000_s1026" style="position:absolute;margin-left:0;margin-top:-35.5pt;width:596.25pt;height:842.1pt;z-index:251687936;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520" w:rsidRDefault="00545520">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84864" behindDoc="0" locked="0" layoutInCell="1" allowOverlap="1" wp14:anchorId="70A08A20" wp14:editId="59DFD387">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545520" w:rsidRPr="00943955" w:rsidRDefault="00545520"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A08A20" id="Group 6" o:spid="_x0000_s1031" style="position:absolute;left:0;text-align:left;margin-left:-64.95pt;margin-top:-7.5pt;width:561.3pt;height:29pt;z-index:251684864;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545520" w:rsidRPr="00943955" w:rsidRDefault="00545520"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86912" behindDoc="0" locked="0" layoutInCell="1" allowOverlap="1" wp14:anchorId="7AC2BD14" wp14:editId="1BDC9CB5">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315744" id="Group 18" o:spid="_x0000_s1026" style="position:absolute;margin-left:0;margin-top:-35.45pt;width:595.15pt;height:841.85pt;z-index:251686912;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proofState w:spelling="clean" w:grammar="clean"/>
  <w:defaultTabStop w:val="68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14A18"/>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40478"/>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33B7E"/>
    <w:rsid w:val="00347608"/>
    <w:rsid w:val="00355520"/>
    <w:rsid w:val="00365CB9"/>
    <w:rsid w:val="00371452"/>
    <w:rsid w:val="003947B2"/>
    <w:rsid w:val="003A3BE9"/>
    <w:rsid w:val="003A526E"/>
    <w:rsid w:val="003E1AC6"/>
    <w:rsid w:val="00437EF4"/>
    <w:rsid w:val="00447B55"/>
    <w:rsid w:val="00451428"/>
    <w:rsid w:val="004554F2"/>
    <w:rsid w:val="00477478"/>
    <w:rsid w:val="004C1156"/>
    <w:rsid w:val="004E2AD6"/>
    <w:rsid w:val="004E2DC3"/>
    <w:rsid w:val="004E38A0"/>
    <w:rsid w:val="004E78EF"/>
    <w:rsid w:val="00536D3B"/>
    <w:rsid w:val="005422CF"/>
    <w:rsid w:val="00545520"/>
    <w:rsid w:val="005666DC"/>
    <w:rsid w:val="00575281"/>
    <w:rsid w:val="0058544F"/>
    <w:rsid w:val="005A2707"/>
    <w:rsid w:val="00604920"/>
    <w:rsid w:val="00612832"/>
    <w:rsid w:val="00631E7F"/>
    <w:rsid w:val="00632FB4"/>
    <w:rsid w:val="00662A2B"/>
    <w:rsid w:val="00677AE4"/>
    <w:rsid w:val="0069533C"/>
    <w:rsid w:val="006C1068"/>
    <w:rsid w:val="006E0420"/>
    <w:rsid w:val="006F4219"/>
    <w:rsid w:val="00717FAE"/>
    <w:rsid w:val="00770B0C"/>
    <w:rsid w:val="0077162A"/>
    <w:rsid w:val="007C1387"/>
    <w:rsid w:val="007E5889"/>
    <w:rsid w:val="007E70EB"/>
    <w:rsid w:val="00814452"/>
    <w:rsid w:val="00820EAD"/>
    <w:rsid w:val="008210B3"/>
    <w:rsid w:val="00825D0B"/>
    <w:rsid w:val="00853076"/>
    <w:rsid w:val="00855E30"/>
    <w:rsid w:val="00870DC1"/>
    <w:rsid w:val="008A5781"/>
    <w:rsid w:val="008A6BEA"/>
    <w:rsid w:val="008B3703"/>
    <w:rsid w:val="008B668D"/>
    <w:rsid w:val="008C5507"/>
    <w:rsid w:val="008D70C8"/>
    <w:rsid w:val="008E2038"/>
    <w:rsid w:val="00912D68"/>
    <w:rsid w:val="00943955"/>
    <w:rsid w:val="00944C90"/>
    <w:rsid w:val="0094547A"/>
    <w:rsid w:val="009967F9"/>
    <w:rsid w:val="00A03054"/>
    <w:rsid w:val="00A052E1"/>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90E54"/>
    <w:rsid w:val="00CD4735"/>
    <w:rsid w:val="00D46176"/>
    <w:rsid w:val="00D7109D"/>
    <w:rsid w:val="00D85A5F"/>
    <w:rsid w:val="00DB48B2"/>
    <w:rsid w:val="00DC6A8E"/>
    <w:rsid w:val="00DF7E4B"/>
    <w:rsid w:val="00E0449C"/>
    <w:rsid w:val="00E210FF"/>
    <w:rsid w:val="00E25D4B"/>
    <w:rsid w:val="00E32771"/>
    <w:rsid w:val="00E65ECA"/>
    <w:rsid w:val="00E942BB"/>
    <w:rsid w:val="00E96A90"/>
    <w:rsid w:val="00EB6A67"/>
    <w:rsid w:val="00F11B8A"/>
    <w:rsid w:val="00F14FCB"/>
    <w:rsid w:val="00F2420A"/>
    <w:rsid w:val="00F25412"/>
    <w:rsid w:val="00F3013D"/>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4.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37C00-F15B-469C-8DC4-48A07B2B5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272</Words>
  <Characters>1659</Characters>
  <Application>Microsoft Office Word</Application>
  <DocSecurity>0</DocSecurity>
  <Lines>63</Lines>
  <Paragraphs>20</Paragraphs>
  <ScaleCrop>false</ScaleCrop>
  <HeadingPairs>
    <vt:vector size="6" baseType="variant">
      <vt:variant>
        <vt:lpstr>Название</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1911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“Töwhid” ylmynyň ähmiýetligi</dc:title>
  <dc:subject>“Töwhid” ylmynyň ähmiýetligi</dc:subject>
  <dc:creator>Ýazyjy: Hormatly Şeýh Muhammet ibn Salyh Al-Useýmin</dc:creator>
  <cp:keywords>“Töwhid” ylmynyň ähmiýetligi</cp:keywords>
  <dc:description>“Töwhid” ylmynyň ähmiýetligi</dc:description>
  <cp:lastModifiedBy>elhashemy</cp:lastModifiedBy>
  <cp:revision>3</cp:revision>
  <cp:lastPrinted>2015-03-07T18:24:00Z</cp:lastPrinted>
  <dcterms:created xsi:type="dcterms:W3CDTF">2016-01-03T17:56:00Z</dcterms:created>
  <dcterms:modified xsi:type="dcterms:W3CDTF">2016-01-06T13:59:00Z</dcterms:modified>
  <cp:category/>
</cp:coreProperties>
</file>