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AA28" w14:textId="59265DE6" w:rsidR="00F9264A" w:rsidRDefault="00F9264A" w:rsidP="00F9264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810000"/>
          <w:sz w:val="30"/>
          <w:szCs w:val="30"/>
          <w:rtl/>
        </w:rPr>
      </w:pPr>
      <w:r w:rsidRPr="00F9264A">
        <w:rPr>
          <w:rFonts w:ascii="Calibri-Bold" w:hAnsi="Calibri-Bold" w:cs="Calibri-Bold"/>
          <w:b/>
          <w:bCs/>
          <w:color w:val="810000"/>
          <w:sz w:val="46"/>
          <w:szCs w:val="46"/>
        </w:rPr>
        <w:t>Hukum Bersumpah Di Atas Mushhaf</w:t>
      </w:r>
    </w:p>
    <w:p w14:paraId="2FED1F0A" w14:textId="36CC9E59" w:rsidR="00F9264A" w:rsidRDefault="00F9264A" w:rsidP="00F9264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810000"/>
          <w:sz w:val="30"/>
          <w:szCs w:val="30"/>
          <w:rtl/>
        </w:rPr>
      </w:pPr>
    </w:p>
    <w:p w14:paraId="62E37C65" w14:textId="77777777" w:rsidR="00F9264A" w:rsidRDefault="00F9264A" w:rsidP="00F9264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810000"/>
          <w:sz w:val="30"/>
          <w:szCs w:val="30"/>
        </w:rPr>
      </w:pPr>
    </w:p>
    <w:p w14:paraId="62D384CA" w14:textId="60029F50" w:rsidR="00F9264A" w:rsidRDefault="00F9264A" w:rsidP="00F92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rtl/>
        </w:rPr>
      </w:pPr>
      <w:r>
        <w:rPr>
          <w:rFonts w:ascii="Times New Roman" w:hAnsi="Times New Roman" w:cs="Times New Roman"/>
          <w:color w:val="000000"/>
        </w:rPr>
        <w:t xml:space="preserve">[ </w:t>
      </w:r>
      <w:r>
        <w:rPr>
          <w:rFonts w:ascii="Calibri" w:hAnsi="Calibri" w:cs="Calibri"/>
          <w:color w:val="000000"/>
        </w:rPr>
        <w:t xml:space="preserve">Indonesia </w:t>
      </w:r>
      <w:r>
        <w:rPr>
          <w:rFonts w:ascii="Calibri" w:hAnsi="Calibri" w:cs="Calibri"/>
          <w:color w:val="000000"/>
          <w:rtl/>
        </w:rPr>
        <w:t>ﺪ</w:t>
      </w:r>
      <w:r>
        <w:rPr>
          <w:rFonts w:ascii="Calibri" w:hAnsi="Calibri" w:cs="Calibri"/>
          <w:color w:val="000000"/>
        </w:rPr>
        <w:t xml:space="preserve"> – Indonesian – </w:t>
      </w:r>
      <w:r>
        <w:rPr>
          <w:rFonts w:ascii="Times New Roman" w:hAnsi="Times New Roman" w:cs="Times New Roman" w:hint="cs"/>
          <w:color w:val="000000"/>
          <w:rtl/>
        </w:rPr>
        <w:t>إندونيسي</w:t>
      </w:r>
    </w:p>
    <w:p w14:paraId="5FA6A3CA" w14:textId="16E67386" w:rsidR="00F9264A" w:rsidRDefault="00F9264A" w:rsidP="00F92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rtl/>
        </w:rPr>
      </w:pPr>
    </w:p>
    <w:p w14:paraId="21EA87D1" w14:textId="3D690FE1" w:rsidR="00F9264A" w:rsidRDefault="00F9264A" w:rsidP="00F92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rtl/>
        </w:rPr>
      </w:pPr>
    </w:p>
    <w:p w14:paraId="0292F200" w14:textId="77777777" w:rsidR="00F9264A" w:rsidRDefault="00F9264A" w:rsidP="00F9264A">
      <w:pPr>
        <w:autoSpaceDE w:val="0"/>
        <w:autoSpaceDN w:val="0"/>
        <w:adjustRightInd w:val="0"/>
        <w:spacing w:after="0" w:line="240" w:lineRule="auto"/>
        <w:jc w:val="center"/>
        <w:rPr>
          <w:rFonts w:ascii="KFGQPCUthmanTahaNaskh" w:hAnsi="Calibri-Bold" w:cs="KFGQPCUthmanTahaNaskh"/>
          <w:color w:val="000000"/>
        </w:rPr>
      </w:pPr>
    </w:p>
    <w:p w14:paraId="679A256D" w14:textId="5A5A9382" w:rsidR="00F9264A" w:rsidRPr="00F9264A" w:rsidRDefault="00F9264A" w:rsidP="00F9264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44"/>
          <w:szCs w:val="44"/>
          <w:rtl/>
        </w:rPr>
      </w:pPr>
      <w:r w:rsidRPr="00F9264A">
        <w:rPr>
          <w:rFonts w:ascii="Calibri" w:hAnsi="Calibri" w:cs="Calibri"/>
          <w:color w:val="000000"/>
          <w:sz w:val="44"/>
          <w:szCs w:val="44"/>
        </w:rPr>
        <w:t>Syaikh Muhammad bin Shalih al-Utsaimin</w:t>
      </w:r>
    </w:p>
    <w:p w14:paraId="5FD9D431" w14:textId="42AE5735" w:rsidR="00F9264A" w:rsidRDefault="00F9264A" w:rsidP="00F9264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6"/>
          <w:szCs w:val="26"/>
          <w:rtl/>
        </w:rPr>
      </w:pPr>
    </w:p>
    <w:p w14:paraId="35546C50" w14:textId="02CC0DA9" w:rsidR="00F9264A" w:rsidRDefault="00F9264A" w:rsidP="00F9264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6"/>
          <w:szCs w:val="26"/>
          <w:rtl/>
        </w:rPr>
      </w:pPr>
    </w:p>
    <w:p w14:paraId="6934C2A4" w14:textId="281BFAE7" w:rsidR="00F9264A" w:rsidRDefault="00F9264A" w:rsidP="00F9264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6"/>
          <w:szCs w:val="26"/>
          <w:rtl/>
        </w:rPr>
      </w:pPr>
    </w:p>
    <w:p w14:paraId="54753AEC" w14:textId="77777777" w:rsidR="00F9264A" w:rsidRDefault="00F9264A" w:rsidP="00F9264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6"/>
          <w:szCs w:val="26"/>
        </w:rPr>
      </w:pPr>
    </w:p>
    <w:p w14:paraId="1F9AC3F4" w14:textId="77777777" w:rsidR="00F9264A" w:rsidRPr="00F9264A" w:rsidRDefault="00F9264A" w:rsidP="00F9264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6"/>
          <w:szCs w:val="36"/>
        </w:rPr>
      </w:pPr>
      <w:r w:rsidRPr="00F9264A">
        <w:rPr>
          <w:rFonts w:ascii="Calibri-Bold" w:hAnsi="Calibri-Bold" w:cs="Calibri-Bold"/>
          <w:b/>
          <w:bCs/>
          <w:color w:val="810000"/>
          <w:sz w:val="30"/>
          <w:szCs w:val="30"/>
        </w:rPr>
        <w:t xml:space="preserve">Terjemah : </w:t>
      </w:r>
      <w:r w:rsidRPr="00F9264A">
        <w:rPr>
          <w:rFonts w:ascii="Calibri" w:hAnsi="Calibri" w:cs="Calibri"/>
          <w:color w:val="000000"/>
          <w:sz w:val="36"/>
          <w:szCs w:val="36"/>
        </w:rPr>
        <w:t>Muhammad Iqbal A. Gazali</w:t>
      </w:r>
    </w:p>
    <w:p w14:paraId="0F5C3D10" w14:textId="77777777" w:rsidR="00F9264A" w:rsidRPr="00F9264A" w:rsidRDefault="00F9264A" w:rsidP="00F9264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6"/>
          <w:szCs w:val="36"/>
        </w:rPr>
      </w:pPr>
      <w:r w:rsidRPr="00F9264A">
        <w:rPr>
          <w:rFonts w:ascii="Calibri-Bold" w:hAnsi="Calibri-Bold" w:cs="Calibri-Bold"/>
          <w:b/>
          <w:bCs/>
          <w:color w:val="810000"/>
          <w:sz w:val="30"/>
          <w:szCs w:val="30"/>
        </w:rPr>
        <w:t xml:space="preserve">Editor </w:t>
      </w:r>
      <w:r w:rsidRPr="00F9264A">
        <w:rPr>
          <w:rFonts w:ascii="Calibri-Bold" w:hAnsi="Calibri-Bold" w:cs="Calibri-Bold"/>
          <w:b/>
          <w:bCs/>
          <w:color w:val="000000"/>
          <w:sz w:val="30"/>
          <w:szCs w:val="30"/>
        </w:rPr>
        <w:t xml:space="preserve">: </w:t>
      </w:r>
      <w:r w:rsidRPr="00F9264A">
        <w:rPr>
          <w:rFonts w:ascii="Calibri" w:hAnsi="Calibri" w:cs="Calibri"/>
          <w:color w:val="000000"/>
          <w:sz w:val="36"/>
          <w:szCs w:val="36"/>
        </w:rPr>
        <w:t>Eko Haryanto Abu Ziyad</w:t>
      </w:r>
    </w:p>
    <w:p w14:paraId="7A4E7462" w14:textId="44A7C9D8" w:rsidR="00D30CFB" w:rsidRPr="00F9264A" w:rsidRDefault="00D30CFB" w:rsidP="00F9264A">
      <w:pPr>
        <w:jc w:val="center"/>
        <w:rPr>
          <w:rFonts w:ascii="Calibri" w:hAnsi="Calibri" w:cs="Calibri"/>
          <w:color w:val="000000"/>
          <w:sz w:val="32"/>
          <w:szCs w:val="32"/>
          <w:rtl/>
        </w:rPr>
      </w:pPr>
    </w:p>
    <w:p w14:paraId="73F7343D" w14:textId="6D9C0104" w:rsidR="00F9264A" w:rsidRDefault="00F9264A" w:rsidP="00F9264A">
      <w:pPr>
        <w:jc w:val="center"/>
        <w:rPr>
          <w:rFonts w:ascii="Calibri" w:hAnsi="Calibri" w:cs="Calibri"/>
          <w:color w:val="000000"/>
          <w:sz w:val="20"/>
          <w:szCs w:val="20"/>
          <w:rtl/>
        </w:rPr>
      </w:pPr>
    </w:p>
    <w:p w14:paraId="14DFF635" w14:textId="6EF51D8D" w:rsidR="00F9264A" w:rsidRDefault="00F9264A" w:rsidP="00F9264A">
      <w:pPr>
        <w:jc w:val="center"/>
        <w:rPr>
          <w:rFonts w:ascii="Calibri" w:hAnsi="Calibri" w:cs="Calibri"/>
          <w:color w:val="000000"/>
          <w:sz w:val="20"/>
          <w:szCs w:val="20"/>
          <w:rtl/>
        </w:rPr>
      </w:pPr>
    </w:p>
    <w:p w14:paraId="4C7BA34E" w14:textId="3E34D58E" w:rsidR="00F9264A" w:rsidRDefault="00F9264A" w:rsidP="00F9264A">
      <w:pPr>
        <w:jc w:val="center"/>
        <w:rPr>
          <w:rFonts w:ascii="Calibri" w:hAnsi="Calibri" w:cs="Calibri"/>
          <w:color w:val="000000"/>
          <w:sz w:val="20"/>
          <w:szCs w:val="20"/>
          <w:rtl/>
        </w:rPr>
      </w:pPr>
    </w:p>
    <w:p w14:paraId="0BF189D9" w14:textId="4C41F477" w:rsidR="00F9264A" w:rsidRDefault="00F9264A" w:rsidP="00F9264A">
      <w:pPr>
        <w:jc w:val="center"/>
        <w:rPr>
          <w:rFonts w:ascii="Calibri" w:hAnsi="Calibri" w:cs="Calibri"/>
          <w:color w:val="000000"/>
          <w:sz w:val="20"/>
          <w:szCs w:val="20"/>
          <w:rtl/>
        </w:rPr>
      </w:pPr>
    </w:p>
    <w:p w14:paraId="194C60A2" w14:textId="2223F3CE" w:rsidR="00F9264A" w:rsidRDefault="00F9264A" w:rsidP="00F9264A">
      <w:pPr>
        <w:jc w:val="center"/>
        <w:rPr>
          <w:rFonts w:ascii="Calibri" w:hAnsi="Calibri" w:cs="Calibri"/>
          <w:color w:val="000000"/>
          <w:sz w:val="20"/>
          <w:szCs w:val="20"/>
          <w:rtl/>
        </w:rPr>
      </w:pPr>
    </w:p>
    <w:p w14:paraId="584CEE37" w14:textId="1A5B9FA8" w:rsidR="00F9264A" w:rsidRDefault="00F9264A" w:rsidP="00F9264A">
      <w:pPr>
        <w:jc w:val="center"/>
        <w:rPr>
          <w:rFonts w:ascii="Calibri" w:hAnsi="Calibri" w:cs="Calibri"/>
          <w:color w:val="000000"/>
          <w:sz w:val="20"/>
          <w:szCs w:val="20"/>
          <w:rtl/>
        </w:rPr>
      </w:pPr>
    </w:p>
    <w:p w14:paraId="4808A42E" w14:textId="0E8F62BD" w:rsidR="00F9264A" w:rsidRDefault="00F9264A" w:rsidP="00F9264A">
      <w:pPr>
        <w:jc w:val="center"/>
        <w:rPr>
          <w:rFonts w:ascii="Calibri" w:hAnsi="Calibri" w:cs="Calibri"/>
          <w:color w:val="000000"/>
          <w:sz w:val="20"/>
          <w:szCs w:val="20"/>
          <w:rtl/>
        </w:rPr>
      </w:pPr>
    </w:p>
    <w:p w14:paraId="2DCBA0F6" w14:textId="77EACEF6" w:rsidR="00F9264A" w:rsidRDefault="00F9264A" w:rsidP="00F9264A">
      <w:pPr>
        <w:jc w:val="center"/>
        <w:rPr>
          <w:rFonts w:ascii="Calibri" w:hAnsi="Calibri" w:cs="Calibri"/>
          <w:color w:val="000000"/>
          <w:sz w:val="20"/>
          <w:szCs w:val="20"/>
          <w:rtl/>
        </w:rPr>
      </w:pPr>
    </w:p>
    <w:p w14:paraId="0612AC28" w14:textId="15632684" w:rsidR="00F9264A" w:rsidRDefault="00F9264A" w:rsidP="00F9264A">
      <w:pPr>
        <w:jc w:val="center"/>
        <w:rPr>
          <w:rFonts w:ascii="Calibri" w:hAnsi="Calibri" w:cs="Calibri"/>
          <w:color w:val="000000"/>
          <w:sz w:val="20"/>
          <w:szCs w:val="20"/>
          <w:rtl/>
        </w:rPr>
      </w:pPr>
    </w:p>
    <w:p w14:paraId="17C96155" w14:textId="23A7C961" w:rsidR="00F9264A" w:rsidRDefault="00F9264A" w:rsidP="00F9264A">
      <w:pPr>
        <w:jc w:val="center"/>
        <w:rPr>
          <w:rFonts w:ascii="Calibri" w:hAnsi="Calibri" w:cs="Calibri"/>
          <w:color w:val="000000"/>
          <w:sz w:val="20"/>
          <w:szCs w:val="20"/>
          <w:rtl/>
        </w:rPr>
      </w:pPr>
    </w:p>
    <w:p w14:paraId="76E55D5C" w14:textId="583B8B6E" w:rsidR="00F9264A" w:rsidRDefault="00F9264A" w:rsidP="00F9264A">
      <w:pPr>
        <w:jc w:val="center"/>
        <w:rPr>
          <w:rFonts w:ascii="Calibri" w:hAnsi="Calibri" w:cs="Calibri"/>
          <w:color w:val="000000"/>
          <w:sz w:val="20"/>
          <w:szCs w:val="20"/>
          <w:rtl/>
        </w:rPr>
      </w:pPr>
    </w:p>
    <w:p w14:paraId="7F60E249" w14:textId="42D5F6DE" w:rsidR="00F9264A" w:rsidRDefault="00F9264A" w:rsidP="00F9264A">
      <w:pPr>
        <w:jc w:val="center"/>
        <w:rPr>
          <w:rFonts w:ascii="Calibri" w:hAnsi="Calibri" w:cs="Calibri"/>
          <w:color w:val="000000"/>
          <w:sz w:val="20"/>
          <w:szCs w:val="20"/>
          <w:rtl/>
        </w:rPr>
      </w:pPr>
    </w:p>
    <w:p w14:paraId="256C6F4D" w14:textId="4BF6AFD8" w:rsidR="00F9264A" w:rsidRDefault="00F9264A" w:rsidP="00F9264A">
      <w:pPr>
        <w:jc w:val="center"/>
        <w:rPr>
          <w:rFonts w:ascii="Calibri" w:hAnsi="Calibri" w:cs="Calibri"/>
          <w:color w:val="000000"/>
          <w:sz w:val="20"/>
          <w:szCs w:val="20"/>
          <w:rtl/>
        </w:rPr>
      </w:pPr>
    </w:p>
    <w:p w14:paraId="51C4C743" w14:textId="051D2E5C" w:rsidR="00F9264A" w:rsidRDefault="00F9264A" w:rsidP="00F9264A">
      <w:pPr>
        <w:jc w:val="center"/>
        <w:rPr>
          <w:rFonts w:ascii="Calibri" w:hAnsi="Calibri" w:cs="Calibri"/>
          <w:color w:val="000000"/>
          <w:sz w:val="20"/>
          <w:szCs w:val="20"/>
          <w:rtl/>
        </w:rPr>
      </w:pPr>
    </w:p>
    <w:p w14:paraId="4B882ACE" w14:textId="41DF0132" w:rsidR="00F9264A" w:rsidRDefault="00F9264A" w:rsidP="00F9264A">
      <w:pPr>
        <w:jc w:val="center"/>
        <w:rPr>
          <w:rFonts w:ascii="Calibri" w:hAnsi="Calibri" w:cs="Calibri"/>
          <w:color w:val="000000"/>
          <w:sz w:val="20"/>
          <w:szCs w:val="20"/>
          <w:rtl/>
        </w:rPr>
      </w:pPr>
    </w:p>
    <w:p w14:paraId="233DA545" w14:textId="0EFA1432" w:rsidR="00F9264A" w:rsidRDefault="00F9264A" w:rsidP="00F9264A">
      <w:pPr>
        <w:jc w:val="center"/>
        <w:rPr>
          <w:rFonts w:ascii="Calibri" w:hAnsi="Calibri" w:cs="Calibri"/>
          <w:color w:val="000000"/>
          <w:sz w:val="20"/>
          <w:szCs w:val="20"/>
          <w:rtl/>
        </w:rPr>
      </w:pPr>
    </w:p>
    <w:p w14:paraId="2AE58A9F" w14:textId="4303C20A" w:rsidR="00F9264A" w:rsidRDefault="00F9264A" w:rsidP="00F9264A">
      <w:pPr>
        <w:jc w:val="center"/>
        <w:rPr>
          <w:rFonts w:ascii="Calibri" w:hAnsi="Calibri" w:cs="Calibri"/>
          <w:color w:val="000000"/>
          <w:sz w:val="20"/>
          <w:szCs w:val="20"/>
          <w:rtl/>
        </w:rPr>
      </w:pPr>
    </w:p>
    <w:p w14:paraId="0237D007" w14:textId="32346094" w:rsidR="00F9264A" w:rsidRDefault="00F9264A" w:rsidP="00F9264A">
      <w:pPr>
        <w:jc w:val="center"/>
        <w:rPr>
          <w:rFonts w:ascii="Calibri" w:hAnsi="Calibri" w:cs="Calibri"/>
          <w:color w:val="000000"/>
          <w:sz w:val="20"/>
          <w:szCs w:val="20"/>
          <w:rtl/>
        </w:rPr>
      </w:pPr>
    </w:p>
    <w:p w14:paraId="1E69E4E9" w14:textId="5F7F92A3" w:rsidR="00F9264A" w:rsidRDefault="00F9264A" w:rsidP="00F9264A">
      <w:pPr>
        <w:jc w:val="center"/>
        <w:rPr>
          <w:rFonts w:ascii="Calibri" w:hAnsi="Calibri" w:cs="Calibri"/>
          <w:color w:val="000000"/>
          <w:sz w:val="20"/>
          <w:szCs w:val="20"/>
          <w:rtl/>
        </w:rPr>
      </w:pPr>
    </w:p>
    <w:p w14:paraId="3C2968CF" w14:textId="1BA68EC4" w:rsidR="00F9264A" w:rsidRDefault="00F9264A" w:rsidP="00F9264A">
      <w:pPr>
        <w:jc w:val="center"/>
        <w:rPr>
          <w:rFonts w:ascii="Calibri" w:hAnsi="Calibri" w:cs="Calibri"/>
          <w:color w:val="000000"/>
          <w:sz w:val="20"/>
          <w:szCs w:val="20"/>
          <w:rtl/>
        </w:rPr>
      </w:pPr>
    </w:p>
    <w:p w14:paraId="5FBFA634" w14:textId="4493FFC7" w:rsidR="00F9264A" w:rsidRPr="00F9264A" w:rsidRDefault="00F9264A" w:rsidP="00F9264A">
      <w:pPr>
        <w:jc w:val="center"/>
        <w:rPr>
          <w:rFonts w:ascii="KFGQPCUthmanTahaNaskh" w:cs="KFGQPCUthmanTahaNaskh"/>
          <w:sz w:val="50"/>
          <w:szCs w:val="50"/>
          <w:rtl/>
        </w:rPr>
      </w:pPr>
      <w:r w:rsidRPr="00F9264A">
        <w:rPr>
          <w:rFonts w:ascii="KFGQPCUthmanTahaNaskh" w:cs="KFGQPCUthmanTahaNaskh" w:hint="cs"/>
          <w:sz w:val="50"/>
          <w:szCs w:val="50"/>
          <w:rtl/>
        </w:rPr>
        <w:t>حكم الحلف على المصحف</w:t>
      </w:r>
    </w:p>
    <w:p w14:paraId="7CC85606" w14:textId="2C991120" w:rsidR="00F9264A" w:rsidRDefault="00F9264A" w:rsidP="00F9264A">
      <w:pPr>
        <w:jc w:val="center"/>
        <w:rPr>
          <w:rFonts w:ascii="KFGQPCUthmanTahaNaskh" w:cs="KFGQPCUthmanTahaNaskh"/>
          <w:sz w:val="36"/>
          <w:szCs w:val="36"/>
          <w:rtl/>
        </w:rPr>
      </w:pPr>
    </w:p>
    <w:p w14:paraId="0732D6AA" w14:textId="4461E9A9" w:rsidR="00F9264A" w:rsidRDefault="00F9264A" w:rsidP="00F9264A">
      <w:pPr>
        <w:jc w:val="center"/>
        <w:rPr>
          <w:rFonts w:ascii="KFGQPCUthmanTahaNaskh" w:cs="KFGQPCUthmanTahaNaskh"/>
          <w:sz w:val="36"/>
          <w:szCs w:val="36"/>
          <w:rtl/>
        </w:rPr>
      </w:pPr>
    </w:p>
    <w:p w14:paraId="7B4DD12E" w14:textId="735EDB47" w:rsidR="00F9264A" w:rsidRDefault="00F9264A" w:rsidP="00F9264A">
      <w:pPr>
        <w:jc w:val="center"/>
        <w:rPr>
          <w:rFonts w:ascii="KFGQPCUthmanTahaNaskh" w:cs="KFGQPCUthmanTahaNaskh"/>
          <w:sz w:val="36"/>
          <w:szCs w:val="36"/>
          <w:rtl/>
        </w:rPr>
      </w:pPr>
    </w:p>
    <w:p w14:paraId="190F1F84" w14:textId="64D4CF47" w:rsidR="00F9264A" w:rsidRPr="00F9264A" w:rsidRDefault="00F9264A" w:rsidP="00F9264A">
      <w:pPr>
        <w:jc w:val="center"/>
        <w:rPr>
          <w:rFonts w:ascii="KFGQPCUthmanTahaNaskh" w:cs="KFGQPCUthmanTahaNaskh"/>
          <w:sz w:val="46"/>
          <w:szCs w:val="46"/>
          <w:rtl/>
        </w:rPr>
      </w:pPr>
      <w:r w:rsidRPr="00F9264A">
        <w:rPr>
          <w:rFonts w:ascii="KFGQPCUthmanTahaNaskh" w:cs="KFGQPCUthmanTahaNaskh" w:hint="cs"/>
          <w:sz w:val="46"/>
          <w:szCs w:val="46"/>
          <w:rtl/>
        </w:rPr>
        <w:t xml:space="preserve">محمد بن صالح العثيمين </w:t>
      </w:r>
    </w:p>
    <w:p w14:paraId="5320D68B" w14:textId="2DD38716" w:rsidR="00F9264A" w:rsidRDefault="00F9264A" w:rsidP="00F9264A">
      <w:pPr>
        <w:jc w:val="center"/>
        <w:rPr>
          <w:rFonts w:ascii="KFGQPCUthmanTahaNaskh" w:cs="KFGQPCUthmanTahaNaskh"/>
          <w:sz w:val="36"/>
          <w:szCs w:val="36"/>
          <w:rtl/>
        </w:rPr>
      </w:pPr>
    </w:p>
    <w:p w14:paraId="26F222BF" w14:textId="322BC55D" w:rsidR="00F9264A" w:rsidRPr="00F9264A" w:rsidRDefault="00F9264A" w:rsidP="00F9264A">
      <w:pPr>
        <w:jc w:val="center"/>
        <w:rPr>
          <w:rFonts w:ascii="KFGQPCUthmanTahaNaskh" w:cs="KFGQPCUthmanTahaNaskh"/>
          <w:sz w:val="44"/>
          <w:szCs w:val="44"/>
          <w:rtl/>
        </w:rPr>
      </w:pPr>
    </w:p>
    <w:p w14:paraId="31C063F2" w14:textId="39F01EC1" w:rsidR="00F9264A" w:rsidRPr="00F9264A" w:rsidRDefault="00F9264A" w:rsidP="00F9264A">
      <w:pPr>
        <w:jc w:val="center"/>
        <w:rPr>
          <w:rFonts w:ascii="KFGQPCUthmanTahaNaskh" w:cs="KFGQPCUthmanTahaNaskh"/>
          <w:color w:val="000000"/>
          <w:sz w:val="32"/>
          <w:szCs w:val="32"/>
          <w:rtl/>
        </w:rPr>
      </w:pPr>
      <w:r w:rsidRPr="00F9264A">
        <w:rPr>
          <w:rFonts w:ascii="KFGQPCUthmanTahaNaskh" w:cs="KFGQPCUthmanTahaNaskh" w:hint="cs"/>
          <w:color w:val="000000"/>
          <w:sz w:val="32"/>
          <w:szCs w:val="32"/>
          <w:rtl/>
        </w:rPr>
        <w:t xml:space="preserve">ترجمة : محمد إقبال </w:t>
      </w:r>
    </w:p>
    <w:p w14:paraId="4BD8ADE6" w14:textId="2CF68045" w:rsidR="00F9264A" w:rsidRPr="00F9264A" w:rsidRDefault="00F9264A" w:rsidP="00F9264A">
      <w:pPr>
        <w:jc w:val="center"/>
        <w:rPr>
          <w:rFonts w:ascii="KFGQPCUthmanTahaNaskh" w:cs="KFGQPCUthmanTahaNaskh"/>
          <w:color w:val="000000"/>
          <w:sz w:val="32"/>
          <w:szCs w:val="32"/>
          <w:rtl/>
        </w:rPr>
      </w:pPr>
      <w:r w:rsidRPr="00F9264A">
        <w:rPr>
          <w:rFonts w:ascii="KFGQPCUthmanTahaNaskh" w:cs="KFGQPCUthmanTahaNaskh" w:hint="cs"/>
          <w:color w:val="000000"/>
          <w:sz w:val="32"/>
          <w:szCs w:val="32"/>
          <w:rtl/>
        </w:rPr>
        <w:t>مراجعة : أبو زياد إيكو هاريانتو</w:t>
      </w:r>
    </w:p>
    <w:p w14:paraId="07A3B3E8" w14:textId="2E3980C8" w:rsidR="00F9264A" w:rsidRDefault="00F9264A" w:rsidP="00F9264A">
      <w:pPr>
        <w:jc w:val="center"/>
        <w:rPr>
          <w:rFonts w:ascii="KFGQPCUthmanTahaNaskh" w:cs="KFGQPCUthmanTahaNaskh"/>
          <w:color w:val="000000"/>
          <w:sz w:val="24"/>
          <w:szCs w:val="24"/>
          <w:rtl/>
        </w:rPr>
      </w:pPr>
    </w:p>
    <w:p w14:paraId="6F0E46A7" w14:textId="11B9783F" w:rsidR="00F9264A" w:rsidRDefault="00F9264A" w:rsidP="00F9264A">
      <w:pPr>
        <w:jc w:val="center"/>
        <w:rPr>
          <w:rFonts w:ascii="KFGQPCUthmanTahaNaskh" w:cs="KFGQPCUthmanTahaNaskh"/>
          <w:color w:val="000000"/>
          <w:sz w:val="24"/>
          <w:szCs w:val="24"/>
          <w:rtl/>
        </w:rPr>
      </w:pPr>
    </w:p>
    <w:p w14:paraId="1346BADE" w14:textId="1B7B900C" w:rsidR="00F9264A" w:rsidRDefault="00F9264A" w:rsidP="00F9264A">
      <w:pPr>
        <w:jc w:val="center"/>
        <w:rPr>
          <w:rFonts w:ascii="KFGQPCUthmanTahaNaskh" w:cs="KFGQPCUthmanTahaNaskh"/>
          <w:color w:val="000000"/>
          <w:sz w:val="24"/>
          <w:szCs w:val="24"/>
          <w:rtl/>
        </w:rPr>
      </w:pPr>
    </w:p>
    <w:p w14:paraId="6E51D514" w14:textId="54684D5C" w:rsidR="00F9264A" w:rsidRDefault="00F9264A" w:rsidP="00F9264A">
      <w:pPr>
        <w:jc w:val="center"/>
        <w:rPr>
          <w:rFonts w:ascii="KFGQPCUthmanTahaNaskh" w:cs="KFGQPCUthmanTahaNaskh"/>
          <w:color w:val="000000"/>
          <w:sz w:val="24"/>
          <w:szCs w:val="24"/>
          <w:rtl/>
        </w:rPr>
      </w:pPr>
    </w:p>
    <w:p w14:paraId="406CAE3E" w14:textId="246568FA" w:rsidR="00F9264A" w:rsidRDefault="00F9264A" w:rsidP="00F9264A">
      <w:pPr>
        <w:jc w:val="center"/>
        <w:rPr>
          <w:rFonts w:ascii="KFGQPCUthmanTahaNaskh" w:cs="KFGQPCUthmanTahaNaskh"/>
          <w:color w:val="000000"/>
          <w:sz w:val="24"/>
          <w:szCs w:val="24"/>
          <w:rtl/>
        </w:rPr>
      </w:pPr>
    </w:p>
    <w:p w14:paraId="6178FA3D" w14:textId="7924D192" w:rsidR="00F9264A" w:rsidRDefault="00F9264A" w:rsidP="00F9264A">
      <w:pPr>
        <w:jc w:val="center"/>
        <w:rPr>
          <w:rFonts w:ascii="KFGQPCUthmanTahaNaskh" w:cs="KFGQPCUthmanTahaNaskh"/>
          <w:color w:val="000000"/>
          <w:sz w:val="24"/>
          <w:szCs w:val="24"/>
          <w:rtl/>
        </w:rPr>
      </w:pPr>
    </w:p>
    <w:p w14:paraId="1488BEF5" w14:textId="5D128CA7" w:rsidR="00F9264A" w:rsidRDefault="00F9264A" w:rsidP="00F9264A">
      <w:pPr>
        <w:jc w:val="center"/>
        <w:rPr>
          <w:rFonts w:ascii="KFGQPCUthmanTahaNaskh" w:cs="KFGQPCUthmanTahaNaskh"/>
          <w:color w:val="000000"/>
          <w:sz w:val="24"/>
          <w:szCs w:val="24"/>
          <w:rtl/>
        </w:rPr>
      </w:pPr>
    </w:p>
    <w:p w14:paraId="2BAABFBB" w14:textId="508A3356" w:rsidR="00F9264A" w:rsidRDefault="00F9264A" w:rsidP="00F9264A">
      <w:pPr>
        <w:jc w:val="center"/>
        <w:rPr>
          <w:rFonts w:ascii="KFGQPCUthmanTahaNaskh" w:cs="KFGQPCUthmanTahaNaskh"/>
          <w:color w:val="000000"/>
          <w:sz w:val="24"/>
          <w:szCs w:val="24"/>
          <w:rtl/>
        </w:rPr>
      </w:pPr>
    </w:p>
    <w:p w14:paraId="60E0523E" w14:textId="18BFF2DC" w:rsidR="00F9264A" w:rsidRDefault="00F9264A" w:rsidP="00F9264A">
      <w:pPr>
        <w:jc w:val="center"/>
        <w:rPr>
          <w:rFonts w:ascii="KFGQPCUthmanTahaNaskh" w:cs="KFGQPCUthmanTahaNaskh"/>
          <w:color w:val="000000"/>
          <w:sz w:val="24"/>
          <w:szCs w:val="24"/>
          <w:rtl/>
        </w:rPr>
      </w:pPr>
    </w:p>
    <w:p w14:paraId="16D4AFB3" w14:textId="78652E54" w:rsidR="00F9264A" w:rsidRDefault="00F9264A" w:rsidP="00F9264A">
      <w:pPr>
        <w:jc w:val="center"/>
        <w:rPr>
          <w:rFonts w:ascii="KFGQPCUthmanTahaNaskh" w:cs="KFGQPCUthmanTahaNaskh"/>
          <w:color w:val="000000"/>
          <w:sz w:val="24"/>
          <w:szCs w:val="24"/>
          <w:rtl/>
        </w:rPr>
      </w:pPr>
    </w:p>
    <w:p w14:paraId="5CAF5795" w14:textId="4DBFCDC3" w:rsidR="00F9264A" w:rsidRDefault="00F9264A" w:rsidP="00F9264A">
      <w:pPr>
        <w:jc w:val="center"/>
        <w:rPr>
          <w:rFonts w:ascii="KFGQPCUthmanTahaNaskh" w:cs="KFGQPCUthmanTahaNaskh"/>
          <w:color w:val="000000"/>
          <w:sz w:val="24"/>
          <w:szCs w:val="24"/>
          <w:rtl/>
        </w:rPr>
      </w:pPr>
    </w:p>
    <w:p w14:paraId="52459B7D" w14:textId="536AE898" w:rsidR="00F9264A" w:rsidRDefault="00F9264A" w:rsidP="00F9264A">
      <w:pPr>
        <w:jc w:val="center"/>
        <w:rPr>
          <w:rFonts w:ascii="KFGQPCUthmanTahaNaskh" w:cs="KFGQPCUthmanTahaNaskh"/>
          <w:color w:val="000000"/>
          <w:sz w:val="24"/>
          <w:szCs w:val="24"/>
          <w:rtl/>
        </w:rPr>
      </w:pPr>
    </w:p>
    <w:p w14:paraId="4769F56C" w14:textId="46F900C8" w:rsidR="00F9264A" w:rsidRDefault="00F9264A" w:rsidP="00F9264A">
      <w:pPr>
        <w:jc w:val="center"/>
        <w:rPr>
          <w:rFonts w:ascii="KFGQPCUthmanTahaNaskh" w:cs="KFGQPCUthmanTahaNaskh"/>
          <w:color w:val="000000"/>
          <w:sz w:val="24"/>
          <w:szCs w:val="24"/>
          <w:rtl/>
        </w:rPr>
      </w:pPr>
    </w:p>
    <w:p w14:paraId="3B4EA6B7" w14:textId="77777777" w:rsidR="00F9264A" w:rsidRPr="00F9264A" w:rsidRDefault="00F9264A" w:rsidP="00F9264A">
      <w:pPr>
        <w:autoSpaceDE w:val="0"/>
        <w:autoSpaceDN w:val="0"/>
        <w:adjustRightInd w:val="0"/>
        <w:spacing w:after="0" w:line="240" w:lineRule="auto"/>
        <w:ind w:right="-450"/>
        <w:jc w:val="thaiDistribute"/>
        <w:rPr>
          <w:rFonts w:ascii="Calibri-Bold" w:hAnsi="Calibri-Bold" w:cs="Calibri-Bold"/>
          <w:b/>
          <w:bCs/>
          <w:color w:val="810000"/>
          <w:sz w:val="36"/>
          <w:szCs w:val="36"/>
        </w:rPr>
      </w:pPr>
      <w:r w:rsidRPr="00F9264A">
        <w:rPr>
          <w:rFonts w:ascii="Calibri-Bold" w:hAnsi="Calibri-Bold" w:cs="Calibri-Bold"/>
          <w:b/>
          <w:bCs/>
          <w:color w:val="810000"/>
          <w:sz w:val="36"/>
          <w:szCs w:val="36"/>
        </w:rPr>
        <w:lastRenderedPageBreak/>
        <w:t>Hukum Bersumpah Di Atas Mushhaf</w:t>
      </w:r>
    </w:p>
    <w:p w14:paraId="529438E3" w14:textId="5E75E34A" w:rsidR="00F9264A" w:rsidRPr="00F9264A" w:rsidRDefault="00F9264A" w:rsidP="00F9264A">
      <w:pPr>
        <w:autoSpaceDE w:val="0"/>
        <w:autoSpaceDN w:val="0"/>
        <w:adjustRightInd w:val="0"/>
        <w:spacing w:after="0" w:line="240" w:lineRule="auto"/>
        <w:ind w:right="-450"/>
        <w:jc w:val="thaiDistribute"/>
        <w:rPr>
          <w:rFonts w:ascii="Calibri" w:hAnsi="Calibri" w:cs="Calibri"/>
          <w:color w:val="000000"/>
          <w:sz w:val="36"/>
          <w:szCs w:val="36"/>
          <w:rtl/>
        </w:rPr>
      </w:pPr>
      <w:r w:rsidRPr="00F9264A">
        <w:rPr>
          <w:rFonts w:ascii="Calibri-Bold" w:hAnsi="Calibri-Bold" w:cs="Calibri-Bold"/>
          <w:b/>
          <w:bCs/>
          <w:color w:val="000000"/>
          <w:sz w:val="30"/>
          <w:szCs w:val="30"/>
        </w:rPr>
        <w:t xml:space="preserve">Pertanyaan: </w:t>
      </w:r>
      <w:r w:rsidRPr="00F9264A">
        <w:rPr>
          <w:rFonts w:ascii="Calibri" w:hAnsi="Calibri" w:cs="Calibri"/>
          <w:color w:val="000000"/>
          <w:sz w:val="36"/>
          <w:szCs w:val="36"/>
        </w:rPr>
        <w:t>Seseorang bersumpah di atas</w:t>
      </w:r>
      <w:r w:rsidRPr="00F9264A">
        <w:rPr>
          <w:rFonts w:ascii="Calibri" w:hAnsi="Calibri" w:cs="Calibri" w:hint="cs"/>
          <w:color w:val="000000"/>
          <w:sz w:val="36"/>
          <w:szCs w:val="36"/>
          <w:rtl/>
        </w:rPr>
        <w:t xml:space="preserve"> </w:t>
      </w:r>
      <w:r w:rsidRPr="00F9264A">
        <w:rPr>
          <w:rFonts w:ascii="Calibri" w:hAnsi="Calibri" w:cs="Calibri"/>
          <w:color w:val="000000"/>
          <w:sz w:val="36"/>
          <w:szCs w:val="36"/>
        </w:rPr>
        <w:t>mushhaf –secara dusta- di masa kecil, maksudnya saat ia</w:t>
      </w:r>
      <w:r w:rsidRPr="00F9264A">
        <w:rPr>
          <w:rFonts w:ascii="Calibri" w:hAnsi="Calibri" w:cs="Calibri" w:hint="cs"/>
          <w:color w:val="000000"/>
          <w:sz w:val="36"/>
          <w:szCs w:val="36"/>
          <w:rtl/>
        </w:rPr>
        <w:t xml:space="preserve"> </w:t>
      </w:r>
      <w:r w:rsidRPr="00F9264A">
        <w:rPr>
          <w:rFonts w:ascii="Calibri" w:hAnsi="Calibri" w:cs="Calibri"/>
          <w:color w:val="000000"/>
          <w:sz w:val="36"/>
          <w:szCs w:val="36"/>
        </w:rPr>
        <w:t>berusia</w:t>
      </w:r>
      <w:r w:rsidRPr="00F9264A">
        <w:rPr>
          <w:rFonts w:ascii="Calibri" w:hAnsi="Calibri" w:cs="Calibri" w:hint="cs"/>
          <w:color w:val="000000"/>
          <w:sz w:val="36"/>
          <w:szCs w:val="36"/>
          <w:rtl/>
        </w:rPr>
        <w:t xml:space="preserve"> </w:t>
      </w:r>
      <w:r w:rsidRPr="00F9264A">
        <w:rPr>
          <w:rFonts w:ascii="Calibri" w:hAnsi="Calibri" w:cs="Calibri"/>
          <w:color w:val="000000"/>
          <w:sz w:val="36"/>
          <w:szCs w:val="36"/>
        </w:rPr>
        <w:t>lima belas (15) tahun, namun ia menyesali</w:t>
      </w:r>
      <w:r w:rsidRPr="00F9264A">
        <w:rPr>
          <w:rFonts w:ascii="Calibri" w:hAnsi="Calibri" w:cs="Calibri" w:hint="cs"/>
          <w:color w:val="000000"/>
          <w:sz w:val="36"/>
          <w:szCs w:val="36"/>
          <w:rtl/>
        </w:rPr>
        <w:t xml:space="preserve"> </w:t>
      </w:r>
      <w:r w:rsidRPr="00F9264A">
        <w:rPr>
          <w:rFonts w:ascii="Calibri" w:hAnsi="Calibri" w:cs="Calibri"/>
          <w:color w:val="000000"/>
          <w:sz w:val="36"/>
          <w:szCs w:val="36"/>
        </w:rPr>
        <w:t>perbuatan ini setelah usia baligh dan mengetahui bahwa</w:t>
      </w:r>
      <w:r w:rsidRPr="00F9264A">
        <w:rPr>
          <w:rFonts w:ascii="Calibri" w:hAnsi="Calibri" w:cs="Calibri" w:hint="cs"/>
          <w:color w:val="000000"/>
          <w:sz w:val="36"/>
          <w:szCs w:val="36"/>
          <w:rtl/>
        </w:rPr>
        <w:t xml:space="preserve"> </w:t>
      </w:r>
      <w:r w:rsidRPr="00F9264A">
        <w:rPr>
          <w:rFonts w:ascii="Calibri" w:hAnsi="Calibri" w:cs="Calibri"/>
          <w:color w:val="000000"/>
          <w:sz w:val="36"/>
          <w:szCs w:val="36"/>
        </w:rPr>
        <w:t>ini adalah haram secara syara’. Apakah ia berdosa atau</w:t>
      </w:r>
      <w:r w:rsidRPr="00F9264A">
        <w:rPr>
          <w:rFonts w:ascii="Calibri" w:hAnsi="Calibri" w:cs="Calibri" w:hint="cs"/>
          <w:color w:val="000000"/>
          <w:sz w:val="36"/>
          <w:szCs w:val="36"/>
          <w:rtl/>
        </w:rPr>
        <w:t xml:space="preserve"> </w:t>
      </w:r>
      <w:r w:rsidRPr="00F9264A">
        <w:rPr>
          <w:rFonts w:ascii="Calibri" w:hAnsi="Calibri" w:cs="Calibri"/>
          <w:color w:val="000000"/>
          <w:sz w:val="36"/>
          <w:szCs w:val="36"/>
        </w:rPr>
        <w:t>harus membayar kafarat?</w:t>
      </w:r>
    </w:p>
    <w:p w14:paraId="6B9D8877" w14:textId="15891D5E" w:rsidR="00F9264A" w:rsidRPr="00F9264A" w:rsidRDefault="00F9264A" w:rsidP="00F9264A">
      <w:pPr>
        <w:autoSpaceDE w:val="0"/>
        <w:autoSpaceDN w:val="0"/>
        <w:adjustRightInd w:val="0"/>
        <w:spacing w:after="0" w:line="240" w:lineRule="auto"/>
        <w:ind w:right="-450"/>
        <w:jc w:val="thaiDistribute"/>
        <w:rPr>
          <w:rFonts w:ascii="Calibri" w:hAnsi="Calibri" w:cs="Calibri"/>
          <w:color w:val="000000"/>
          <w:sz w:val="36"/>
          <w:szCs w:val="36"/>
          <w:rtl/>
        </w:rPr>
      </w:pPr>
    </w:p>
    <w:p w14:paraId="4838546C" w14:textId="77777777" w:rsidR="00F9264A" w:rsidRPr="00F9264A" w:rsidRDefault="00F9264A" w:rsidP="00F9264A">
      <w:pPr>
        <w:autoSpaceDE w:val="0"/>
        <w:autoSpaceDN w:val="0"/>
        <w:adjustRightInd w:val="0"/>
        <w:spacing w:after="0" w:line="240" w:lineRule="auto"/>
        <w:ind w:right="-450"/>
        <w:jc w:val="thaiDistribute"/>
        <w:rPr>
          <w:rFonts w:ascii="Calibri" w:hAnsi="Calibri" w:cs="Calibri"/>
          <w:color w:val="000000"/>
          <w:sz w:val="36"/>
          <w:szCs w:val="36"/>
        </w:rPr>
      </w:pPr>
    </w:p>
    <w:p w14:paraId="7FA513A5" w14:textId="28DB5D98" w:rsidR="00F9264A" w:rsidRPr="00F9264A" w:rsidRDefault="00F9264A" w:rsidP="00F9264A">
      <w:pPr>
        <w:autoSpaceDE w:val="0"/>
        <w:autoSpaceDN w:val="0"/>
        <w:adjustRightInd w:val="0"/>
        <w:spacing w:after="0" w:line="240" w:lineRule="auto"/>
        <w:ind w:right="-450"/>
        <w:jc w:val="thaiDistribute"/>
        <w:rPr>
          <w:rFonts w:ascii="Calibri" w:hAnsi="Calibri" w:cs="Calibri"/>
          <w:color w:val="000000"/>
          <w:sz w:val="36"/>
          <w:szCs w:val="36"/>
          <w:rtl/>
        </w:rPr>
      </w:pPr>
      <w:r w:rsidRPr="00F9264A">
        <w:rPr>
          <w:rFonts w:ascii="Calibri-Bold" w:hAnsi="Calibri-Bold" w:cs="Calibri-Bold"/>
          <w:b/>
          <w:bCs/>
          <w:color w:val="000000"/>
          <w:sz w:val="30"/>
          <w:szCs w:val="30"/>
        </w:rPr>
        <w:t>Jawaban</w:t>
      </w:r>
      <w:r w:rsidRPr="00F9264A">
        <w:rPr>
          <w:rFonts w:ascii="Calibri" w:hAnsi="Calibri" w:cs="Calibri"/>
          <w:color w:val="000000"/>
          <w:sz w:val="36"/>
          <w:szCs w:val="36"/>
        </w:rPr>
        <w:t>: Pertanyaan ini mengandung dua</w:t>
      </w:r>
      <w:r w:rsidRPr="00F9264A">
        <w:rPr>
          <w:rFonts w:ascii="Calibri" w:hAnsi="Calibri" w:cs="Calibri" w:hint="cs"/>
          <w:color w:val="000000"/>
          <w:sz w:val="36"/>
          <w:szCs w:val="36"/>
          <w:rtl/>
        </w:rPr>
        <w:t xml:space="preserve"> </w:t>
      </w:r>
      <w:r w:rsidRPr="00F9264A">
        <w:rPr>
          <w:rFonts w:ascii="Calibri" w:hAnsi="Calibri" w:cs="Calibri"/>
          <w:color w:val="000000"/>
          <w:sz w:val="36"/>
          <w:szCs w:val="36"/>
        </w:rPr>
        <w:t>masalah:</w:t>
      </w:r>
    </w:p>
    <w:p w14:paraId="02A2542F" w14:textId="77777777" w:rsidR="00F9264A" w:rsidRPr="00F9264A" w:rsidRDefault="00F9264A" w:rsidP="00F9264A">
      <w:pPr>
        <w:autoSpaceDE w:val="0"/>
        <w:autoSpaceDN w:val="0"/>
        <w:adjustRightInd w:val="0"/>
        <w:spacing w:after="0" w:line="240" w:lineRule="auto"/>
        <w:ind w:right="-450"/>
        <w:jc w:val="thaiDistribute"/>
        <w:rPr>
          <w:rFonts w:ascii="Calibri" w:hAnsi="Calibri" w:cs="Calibri"/>
          <w:color w:val="000000"/>
          <w:sz w:val="36"/>
          <w:szCs w:val="36"/>
        </w:rPr>
      </w:pPr>
    </w:p>
    <w:p w14:paraId="0D4D7D01" w14:textId="18AC3B45" w:rsidR="00F9264A" w:rsidRPr="00F9264A" w:rsidRDefault="00F9264A" w:rsidP="00F9264A">
      <w:pPr>
        <w:autoSpaceDE w:val="0"/>
        <w:autoSpaceDN w:val="0"/>
        <w:adjustRightInd w:val="0"/>
        <w:spacing w:after="0" w:line="240" w:lineRule="auto"/>
        <w:ind w:right="-450"/>
        <w:jc w:val="thaiDistribute"/>
        <w:rPr>
          <w:rFonts w:ascii="Calibri" w:hAnsi="Calibri" w:cs="Calibri"/>
          <w:color w:val="000000"/>
          <w:sz w:val="34"/>
          <w:szCs w:val="34"/>
        </w:rPr>
      </w:pPr>
      <w:r w:rsidRPr="00F9264A">
        <w:rPr>
          <w:rFonts w:ascii="Calibri" w:hAnsi="Calibri" w:cs="Calibri"/>
          <w:color w:val="000000"/>
          <w:sz w:val="34"/>
          <w:szCs w:val="34"/>
        </w:rPr>
        <w:t>Masalah pertama: Bersumpah di atas mushhaf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" w:hAnsi="Calibri" w:cs="Calibri"/>
          <w:color w:val="000000"/>
          <w:sz w:val="34"/>
          <w:szCs w:val="34"/>
        </w:rPr>
        <w:t>(al-Qur`an) untuk memperkuat sumpah, cara bersumpah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" w:hAnsi="Calibri" w:cs="Calibri"/>
          <w:color w:val="000000"/>
          <w:sz w:val="34"/>
          <w:szCs w:val="34"/>
        </w:rPr>
        <w:t>seperti ini tidak ada dasarnya dalam sunnah sejauh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" w:hAnsi="Calibri" w:cs="Calibri"/>
          <w:color w:val="000000"/>
          <w:sz w:val="34"/>
          <w:szCs w:val="34"/>
        </w:rPr>
        <w:t>pengetahuan saya, maka ia tidak disyari’atkan.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" w:hAnsi="Calibri" w:cs="Calibri"/>
          <w:color w:val="000000"/>
          <w:sz w:val="34"/>
          <w:szCs w:val="34"/>
        </w:rPr>
        <w:t>Adapun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" w:hAnsi="Calibri" w:cs="Calibri"/>
          <w:color w:val="000000"/>
          <w:sz w:val="34"/>
          <w:szCs w:val="34"/>
        </w:rPr>
        <w:t>masalah kedua: yaitu sumpahnya di atas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" w:hAnsi="Calibri" w:cs="Calibri"/>
          <w:color w:val="000000"/>
          <w:sz w:val="34"/>
          <w:szCs w:val="34"/>
        </w:rPr>
        <w:t>dusta, sedangkan ia mengetahui hal itu. Ini adalah dosa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" w:hAnsi="Calibri" w:cs="Calibri"/>
          <w:color w:val="000000"/>
          <w:sz w:val="34"/>
          <w:szCs w:val="34"/>
        </w:rPr>
        <w:t>besar yang harus bertaubat kepada Allah swt darinya.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" w:hAnsi="Calibri" w:cs="Calibri"/>
          <w:color w:val="000000"/>
          <w:sz w:val="34"/>
          <w:szCs w:val="34"/>
        </w:rPr>
        <w:t>Sehingga sebagian ulama berkata: ini termasuk sumpah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-Italic" w:hAnsi="Calibri-Italic" w:cs="Calibri-Italic"/>
          <w:i/>
          <w:iCs/>
          <w:color w:val="000000"/>
          <w:sz w:val="34"/>
          <w:szCs w:val="34"/>
        </w:rPr>
        <w:t>ghamus</w:t>
      </w:r>
      <w:r w:rsidRPr="00F9264A">
        <w:rPr>
          <w:rFonts w:ascii="Calibri-Italic" w:hAnsi="Calibri-Italic" w:cs="Calibri-Italic" w:hint="cs"/>
          <w:i/>
          <w:iCs/>
          <w:color w:val="000000"/>
          <w:sz w:val="34"/>
          <w:szCs w:val="34"/>
          <w:rtl/>
        </w:rPr>
        <w:t xml:space="preserve"> </w:t>
      </w:r>
      <w:r w:rsidRPr="00F9264A">
        <w:rPr>
          <w:rFonts w:ascii="Calibri" w:hAnsi="Calibri" w:cs="Calibri"/>
          <w:color w:val="000000"/>
          <w:sz w:val="34"/>
          <w:szCs w:val="34"/>
        </w:rPr>
        <w:t>yang menenggelamkan pelakunya di dalam dosa,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" w:hAnsi="Calibri" w:cs="Calibri"/>
          <w:color w:val="000000"/>
          <w:sz w:val="34"/>
          <w:szCs w:val="34"/>
        </w:rPr>
        <w:t>kemudian menenggelamkannya di dalam neraka. Apabila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" w:hAnsi="Calibri" w:cs="Calibri"/>
          <w:color w:val="000000"/>
          <w:sz w:val="34"/>
          <w:szCs w:val="34"/>
        </w:rPr>
        <w:t>sumpah ini terjadi setelah balighnya maka sesungguhnya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" w:hAnsi="Calibri" w:cs="Calibri"/>
          <w:color w:val="000000"/>
          <w:sz w:val="34"/>
          <w:szCs w:val="34"/>
        </w:rPr>
        <w:t>ia berdosa dengan hal itu. Ia harus bertaubat kepada Allah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" w:hAnsi="Calibri" w:cs="Calibri"/>
          <w:color w:val="000000"/>
          <w:sz w:val="34"/>
          <w:szCs w:val="34"/>
        </w:rPr>
        <w:t>swt dan tidak ada kafarat atasnya, karena sesungguhnya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" w:hAnsi="Calibri" w:cs="Calibri"/>
          <w:color w:val="000000"/>
          <w:sz w:val="34"/>
          <w:szCs w:val="34"/>
        </w:rPr>
        <w:t>kafarat adalah pada sumpah terhadap sesuatu di masa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" w:hAnsi="Calibri" w:cs="Calibri"/>
          <w:color w:val="000000"/>
          <w:sz w:val="34"/>
          <w:szCs w:val="34"/>
        </w:rPr>
        <w:t>yang akan datang. Adapun segala sesuatu di masa lalu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" w:hAnsi="Calibri" w:cs="Calibri"/>
          <w:color w:val="000000"/>
          <w:sz w:val="34"/>
          <w:szCs w:val="34"/>
        </w:rPr>
        <w:t>maka tidak ada kafaratnya, namun manusia berbeda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" w:hAnsi="Calibri" w:cs="Calibri"/>
          <w:color w:val="000000"/>
          <w:sz w:val="34"/>
          <w:szCs w:val="34"/>
        </w:rPr>
        <w:t>pendapat tentang hal itu apakah dia berdosa atau tidak.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" w:hAnsi="Calibri" w:cs="Calibri"/>
          <w:color w:val="000000"/>
          <w:sz w:val="34"/>
          <w:szCs w:val="34"/>
        </w:rPr>
        <w:t>Apabila bersumpah terhadap sesuatu yang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" w:hAnsi="Calibri" w:cs="Calibri"/>
          <w:color w:val="000000"/>
          <w:sz w:val="34"/>
          <w:szCs w:val="34"/>
        </w:rPr>
        <w:t>ia mengetahui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" w:hAnsi="Calibri" w:cs="Calibri"/>
          <w:color w:val="000000"/>
          <w:sz w:val="34"/>
          <w:szCs w:val="34"/>
        </w:rPr>
        <w:t>bahwa ia adalah dusta maka ia berdosa, dan bila ia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" w:hAnsi="Calibri" w:cs="Calibri"/>
          <w:color w:val="000000"/>
          <w:sz w:val="34"/>
          <w:szCs w:val="34"/>
        </w:rPr>
        <w:t>bersumpah terhadap sesuatu yang ia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" w:hAnsi="Calibri" w:cs="Calibri"/>
          <w:color w:val="000000"/>
          <w:sz w:val="34"/>
          <w:szCs w:val="34"/>
        </w:rPr>
        <w:t>mengetahui bahwa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" w:hAnsi="Calibri" w:cs="Calibri"/>
          <w:color w:val="000000"/>
          <w:sz w:val="34"/>
          <w:szCs w:val="34"/>
        </w:rPr>
        <w:t>ia adalah benar atau menurut dugaan kuatnya bahwa ia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" w:hAnsi="Calibri" w:cs="Calibri"/>
          <w:color w:val="000000"/>
          <w:sz w:val="34"/>
          <w:szCs w:val="34"/>
        </w:rPr>
        <w:t>benar, maka ia tidak berdosa.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-Italic" w:hAnsi="Calibri-Italic" w:cs="Calibri-Italic"/>
          <w:i/>
          <w:iCs/>
          <w:color w:val="000000"/>
          <w:sz w:val="34"/>
          <w:szCs w:val="34"/>
        </w:rPr>
        <w:t>Syaikh Muhammad bin Shalih al-Utsaimin- Fatawa Nur</w:t>
      </w:r>
      <w:r w:rsidRPr="00F9264A">
        <w:rPr>
          <w:rFonts w:ascii="Calibri" w:hAnsi="Calibri" w:cs="Calibri" w:hint="cs"/>
          <w:color w:val="000000"/>
          <w:sz w:val="34"/>
          <w:szCs w:val="34"/>
          <w:rtl/>
        </w:rPr>
        <w:t xml:space="preserve"> </w:t>
      </w:r>
      <w:r w:rsidRPr="00F9264A">
        <w:rPr>
          <w:rFonts w:ascii="Calibri-Italic" w:hAnsi="Calibri-Italic" w:cs="Calibri-Italic"/>
          <w:i/>
          <w:iCs/>
          <w:color w:val="000000"/>
          <w:sz w:val="34"/>
          <w:szCs w:val="34"/>
        </w:rPr>
        <w:t>‘ala Darb – Maktabah adh-Dhiya` 43.</w:t>
      </w:r>
    </w:p>
    <w:sectPr w:rsidR="00F9264A" w:rsidRPr="00F9264A" w:rsidSect="00F92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FGQPCUthmanTahaNaskh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FB"/>
    <w:rsid w:val="00D30CFB"/>
    <w:rsid w:val="00F9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7F8F"/>
  <w15:chartTrackingRefBased/>
  <w15:docId w15:val="{513BB67E-7A6C-436C-8FBF-A4A5BFF5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</dc:creator>
  <cp:keywords/>
  <dc:description/>
  <cp:lastModifiedBy>mahmoud</cp:lastModifiedBy>
  <cp:revision>2</cp:revision>
  <dcterms:created xsi:type="dcterms:W3CDTF">2021-10-03T09:35:00Z</dcterms:created>
  <dcterms:modified xsi:type="dcterms:W3CDTF">2021-10-03T09:42:00Z</dcterms:modified>
</cp:coreProperties>
</file>