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13E" w:rsidRPr="00912D68" w:rsidRDefault="0056613E" w:rsidP="0056613E">
      <w:pPr>
        <w:jc w:val="center"/>
        <w:rPr>
          <w:rFonts w:asciiTheme="majorBidi" w:hAnsiTheme="majorBidi" w:cstheme="majorBidi"/>
          <w:sz w:val="72"/>
          <w:szCs w:val="72"/>
          <w:lang w:bidi="ar-EG"/>
        </w:rPr>
      </w:pPr>
    </w:p>
    <w:p w:rsidR="0056613E" w:rsidRPr="00912D68" w:rsidRDefault="0056613E" w:rsidP="0056613E">
      <w:pPr>
        <w:jc w:val="center"/>
        <w:rPr>
          <w:rFonts w:asciiTheme="majorBidi" w:hAnsiTheme="majorBidi" w:cstheme="majorBidi"/>
          <w:sz w:val="72"/>
          <w:szCs w:val="72"/>
          <w:lang w:bidi="ar-EG"/>
        </w:rPr>
      </w:pPr>
    </w:p>
    <w:p w:rsidR="0056613E" w:rsidRPr="0056613E" w:rsidRDefault="0056613E" w:rsidP="0056613E">
      <w:pPr>
        <w:spacing w:after="0" w:line="240" w:lineRule="auto"/>
        <w:ind w:firstLine="113"/>
        <w:jc w:val="center"/>
        <w:rPr>
          <w:rFonts w:asciiTheme="majorBidi" w:hAnsiTheme="majorBidi" w:cstheme="majorBidi"/>
          <w:color w:val="205B83"/>
          <w:sz w:val="72"/>
          <w:szCs w:val="72"/>
          <w:lang w:val="en-US" w:bidi="ar-EG"/>
        </w:rPr>
      </w:pPr>
      <w:r w:rsidRPr="0056613E">
        <w:rPr>
          <w:rFonts w:asciiTheme="majorBidi" w:hAnsiTheme="majorBidi" w:cstheme="majorBidi"/>
          <w:color w:val="205B83"/>
          <w:sz w:val="72"/>
          <w:szCs w:val="72"/>
          <w:lang w:val="en-US" w:bidi="ar-EG"/>
        </w:rPr>
        <w:t>Тағдырға иман</w:t>
      </w:r>
    </w:p>
    <w:p w:rsidR="0056613E" w:rsidRPr="00DF7E4B" w:rsidRDefault="0056613E" w:rsidP="0056613E">
      <w:pPr>
        <w:spacing w:line="240" w:lineRule="auto"/>
        <w:jc w:val="center"/>
        <w:rPr>
          <w:rFonts w:asciiTheme="majorBidi" w:hAnsiTheme="majorBidi" w:cstheme="majorBidi"/>
          <w:color w:val="595959" w:themeColor="text1" w:themeTint="A6"/>
          <w:sz w:val="28"/>
          <w:szCs w:val="28"/>
          <w:lang w:bidi="ar-EG"/>
        </w:rPr>
      </w:pPr>
    </w:p>
    <w:p w:rsidR="0056613E" w:rsidRPr="0056613E" w:rsidRDefault="0056613E" w:rsidP="0056613E">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الإيمان بالقدر</w:t>
      </w:r>
    </w:p>
    <w:p w:rsidR="0056613E" w:rsidRPr="00912D68" w:rsidRDefault="0056613E" w:rsidP="0056613E">
      <w:pPr>
        <w:spacing w:after="0" w:line="240" w:lineRule="auto"/>
        <w:ind w:firstLine="113"/>
        <w:jc w:val="center"/>
        <w:rPr>
          <w:rFonts w:asciiTheme="majorBidi" w:hAnsiTheme="majorBidi" w:cs="KFGQPC Uthman Taha Naskh"/>
          <w:sz w:val="16"/>
          <w:szCs w:val="16"/>
          <w:rtl/>
          <w:lang w:bidi="ar-EG"/>
        </w:rPr>
      </w:pPr>
    </w:p>
    <w:p w:rsidR="0056613E" w:rsidRPr="004603AA" w:rsidRDefault="0056613E" w:rsidP="0056613E">
      <w:pPr>
        <w:spacing w:after="0" w:line="240" w:lineRule="auto"/>
        <w:ind w:firstLine="113"/>
        <w:jc w:val="center"/>
        <w:rPr>
          <w:rFonts w:asciiTheme="majorBidi" w:hAnsiTheme="majorBidi" w:cs="KFGQPC Uthman Taha Naskh"/>
          <w:color w:val="205B83"/>
          <w:sz w:val="28"/>
          <w:szCs w:val="28"/>
          <w:rtl/>
        </w:rPr>
      </w:pPr>
      <w:r>
        <w:rPr>
          <w:rFonts w:asciiTheme="majorBidi" w:hAnsiTheme="majorBidi" w:cs="KFGQPC Uthman Taha Naskh"/>
          <w:color w:val="808080" w:themeColor="background1" w:themeShade="80"/>
          <w:sz w:val="28"/>
          <w:szCs w:val="28"/>
          <w:lang w:val="kk-KZ" w:bidi="ar-EG"/>
        </w:rPr>
        <w:t>Қазақ тілі –</w:t>
      </w:r>
      <w:bookmarkStart w:id="0" w:name="_GoBack"/>
      <w:r>
        <w:rPr>
          <w:rFonts w:asciiTheme="majorBidi" w:hAnsiTheme="majorBidi" w:cs="KFGQPC Uthman Taha Naskh"/>
          <w:color w:val="808080" w:themeColor="background1" w:themeShade="80"/>
          <w:sz w:val="28"/>
          <w:szCs w:val="28"/>
          <w:lang w:val="kk-KZ" w:bidi="ar-EG"/>
        </w:rPr>
        <w:t xml:space="preserve"> </w:t>
      </w:r>
      <w:r>
        <w:rPr>
          <w:rFonts w:asciiTheme="majorBidi" w:hAnsiTheme="majorBidi" w:cs="KFGQPC Uthman Taha Naskh"/>
          <w:color w:val="808080" w:themeColor="background1" w:themeShade="80"/>
          <w:sz w:val="28"/>
          <w:szCs w:val="28"/>
          <w:lang w:val="en-US"/>
        </w:rPr>
        <w:t xml:space="preserve">kazakh </w:t>
      </w:r>
      <w:bookmarkEnd w:id="0"/>
      <w:r>
        <w:rPr>
          <w:rFonts w:asciiTheme="majorBidi" w:hAnsiTheme="majorBidi" w:cs="KFGQPC Uthman Taha Naskh"/>
          <w:color w:val="808080" w:themeColor="background1" w:themeShade="80"/>
          <w:sz w:val="28"/>
          <w:szCs w:val="28"/>
          <w:lang w:val="en-US"/>
        </w:rPr>
        <w:t xml:space="preserve">– </w:t>
      </w:r>
      <w:r>
        <w:rPr>
          <w:rFonts w:asciiTheme="majorBidi" w:hAnsiTheme="majorBidi" w:cs="KFGQPC Uthman Taha Naskh" w:hint="cs"/>
          <w:color w:val="808080" w:themeColor="background1" w:themeShade="80"/>
          <w:sz w:val="28"/>
          <w:szCs w:val="28"/>
          <w:rtl/>
        </w:rPr>
        <w:t xml:space="preserve">كازاخي </w:t>
      </w:r>
    </w:p>
    <w:p w:rsidR="0056613E" w:rsidRPr="00912D68" w:rsidRDefault="0056613E" w:rsidP="0056613E">
      <w:pPr>
        <w:spacing w:after="0" w:line="240" w:lineRule="auto"/>
        <w:ind w:firstLine="113"/>
        <w:jc w:val="center"/>
        <w:rPr>
          <w:rFonts w:asciiTheme="majorBidi" w:hAnsiTheme="majorBidi" w:cs="KFGQPC Uthman Taha Naskh"/>
          <w:color w:val="205B83"/>
          <w:sz w:val="28"/>
          <w:szCs w:val="28"/>
          <w:lang w:bidi="ar-EG"/>
        </w:rPr>
      </w:pPr>
    </w:p>
    <w:p w:rsidR="0056613E" w:rsidRPr="00DF7E4B" w:rsidRDefault="0056613E" w:rsidP="0056613E">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56613E" w:rsidRPr="00DF7E4B" w:rsidRDefault="0056613E" w:rsidP="0056613E">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6613E" w:rsidRPr="0056613E" w:rsidRDefault="0056613E" w:rsidP="0056613E">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56613E" w:rsidRPr="00912D68" w:rsidRDefault="0056613E" w:rsidP="0056613E">
      <w:pPr>
        <w:spacing w:after="0" w:line="240" w:lineRule="auto"/>
        <w:ind w:firstLine="113"/>
        <w:jc w:val="center"/>
        <w:rPr>
          <w:rFonts w:asciiTheme="majorBidi" w:hAnsiTheme="majorBidi" w:cstheme="majorBidi"/>
          <w:color w:val="205B83"/>
          <w:sz w:val="20"/>
          <w:szCs w:val="20"/>
          <w:lang w:bidi="ar-EG"/>
        </w:rPr>
      </w:pPr>
    </w:p>
    <w:p w:rsidR="0056613E" w:rsidRPr="0056613E" w:rsidRDefault="0056613E" w:rsidP="0056613E">
      <w:pPr>
        <w:spacing w:after="0" w:line="240" w:lineRule="auto"/>
        <w:ind w:firstLine="113"/>
        <w:jc w:val="center"/>
        <w:rPr>
          <w:rFonts w:asciiTheme="majorBidi" w:hAnsiTheme="majorBidi" w:cs="KFGQPC Uthman Taha Naskh"/>
          <w:sz w:val="36"/>
          <w:szCs w:val="36"/>
          <w:rtl/>
          <w:lang w:val="en-US" w:bidi="ar-EG"/>
        </w:rPr>
      </w:pPr>
    </w:p>
    <w:p w:rsidR="0056613E" w:rsidRPr="00DF7E4B" w:rsidRDefault="0056613E" w:rsidP="0056613E">
      <w:pPr>
        <w:jc w:val="center"/>
        <w:rPr>
          <w:rFonts w:asciiTheme="majorBidi" w:hAnsiTheme="majorBidi" w:cstheme="majorBidi"/>
          <w:color w:val="006666"/>
          <w:sz w:val="6"/>
          <w:szCs w:val="6"/>
          <w:lang w:bidi="ar-EG"/>
        </w:rPr>
      </w:pPr>
    </w:p>
    <w:p w:rsidR="0056613E" w:rsidRPr="00DF7E4B" w:rsidRDefault="0056613E" w:rsidP="0056613E">
      <w:pPr>
        <w:jc w:val="center"/>
        <w:rPr>
          <w:rFonts w:asciiTheme="majorBidi" w:hAnsiTheme="majorBidi" w:cstheme="majorBidi"/>
          <w:color w:val="7F7F7F" w:themeColor="text1" w:themeTint="80"/>
          <w:sz w:val="12"/>
          <w:szCs w:val="12"/>
          <w:lang w:bidi="ar-EG"/>
        </w:rPr>
      </w:pPr>
    </w:p>
    <w:p w:rsidR="0056613E" w:rsidRPr="00477478" w:rsidRDefault="0056613E" w:rsidP="0056613E">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56613E" w:rsidRPr="00912D68" w:rsidRDefault="0056613E" w:rsidP="0056613E">
      <w:pPr>
        <w:jc w:val="center"/>
        <w:rPr>
          <w:rFonts w:asciiTheme="majorBidi" w:hAnsiTheme="majorBidi" w:cstheme="majorBidi"/>
          <w:color w:val="006666"/>
          <w:sz w:val="24"/>
          <w:szCs w:val="24"/>
          <w:lang w:bidi="ar-EG"/>
        </w:rPr>
      </w:pPr>
    </w:p>
    <w:p w:rsidR="0056613E" w:rsidRPr="0056613E" w:rsidRDefault="0056613E" w:rsidP="0056613E">
      <w:pPr>
        <w:spacing w:after="0" w:line="240" w:lineRule="auto"/>
        <w:ind w:firstLine="113"/>
        <w:jc w:val="center"/>
        <w:rPr>
          <w:rFonts w:asciiTheme="majorBidi" w:hAnsiTheme="majorBidi" w:cstheme="majorBidi"/>
          <w:color w:val="205B83"/>
          <w:sz w:val="40"/>
          <w:szCs w:val="40"/>
          <w:lang w:val="en-US" w:bidi="ar-EG"/>
        </w:rPr>
      </w:pPr>
    </w:p>
    <w:p w:rsidR="0056613E" w:rsidRPr="0056613E" w:rsidRDefault="0056613E" w:rsidP="0056613E">
      <w:pPr>
        <w:spacing w:after="0" w:line="240" w:lineRule="auto"/>
        <w:ind w:firstLine="113"/>
        <w:jc w:val="center"/>
        <w:rPr>
          <w:rFonts w:asciiTheme="majorBidi" w:hAnsiTheme="majorBidi" w:cstheme="majorBidi"/>
          <w:color w:val="205B83"/>
          <w:sz w:val="40"/>
          <w:szCs w:val="40"/>
          <w:lang w:val="en-US" w:bidi="ar-EG"/>
        </w:rPr>
      </w:pPr>
    </w:p>
    <w:p w:rsidR="0056613E" w:rsidRPr="00912D68" w:rsidRDefault="0056613E" w:rsidP="0056613E">
      <w:pPr>
        <w:spacing w:after="0" w:line="240" w:lineRule="auto"/>
        <w:ind w:firstLine="113"/>
        <w:jc w:val="center"/>
        <w:rPr>
          <w:rFonts w:asciiTheme="majorBidi" w:hAnsiTheme="majorBidi" w:cstheme="majorBidi"/>
          <w:b/>
          <w:bCs/>
          <w:color w:val="205B83"/>
          <w:sz w:val="20"/>
          <w:szCs w:val="20"/>
          <w:lang w:bidi="ar-EG"/>
        </w:rPr>
      </w:pPr>
    </w:p>
    <w:p w:rsidR="0056613E" w:rsidRPr="00E96A90" w:rsidRDefault="0056613E" w:rsidP="0056613E">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56613E" w:rsidRPr="0056613E" w:rsidRDefault="0056613E" w:rsidP="0056613E">
      <w:pPr>
        <w:spacing w:after="0" w:line="240" w:lineRule="auto"/>
        <w:ind w:firstLine="113"/>
        <w:rPr>
          <w:rFonts w:asciiTheme="majorBidi" w:hAnsiTheme="majorBidi" w:cs="KFGQPC Uthman Taha Naskh"/>
          <w:sz w:val="32"/>
          <w:szCs w:val="32"/>
          <w:lang w:bidi="ar-EG"/>
        </w:rPr>
        <w:sectPr w:rsidR="0056613E" w:rsidRPr="0056613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4F2E65" w:rsidRDefault="008C1191" w:rsidP="0056613E">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lastRenderedPageBreak/>
        <w:t>Тағдырға иман</w:t>
      </w:r>
    </w:p>
    <w:p w:rsidR="008C1191" w:rsidRDefault="008C1191" w:rsidP="008C1191">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Тағдырға иман келтіру – иманның алтыншы шарты және Ислам ақидасының маңызды негіздерінің бірі. Бұған дәлел Пайғамбарымыздың (оған Аллаһтың салауаты мен сәлемі болсын) хадисі: </w:t>
      </w:r>
    </w:p>
    <w:p w:rsidR="00114D5A" w:rsidRDefault="00114D5A" w:rsidP="008C1191">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 xml:space="preserve">«Кейін Жәбраил (оған Аллаһтың сәлемі болсын): «Маған иманның не екенін айтшы?» - дегенде, Мухаммад </w:t>
      </w:r>
      <w:r w:rsidRPr="00114D5A">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«Иман дегеніміз – сен Аллаһ Тағалаға, Оның періштелеріне, Кітаптарына, Пайғамбарларына, Ақырет күніне және жақсылық пен жамандықтың тағдыры белгіленуі Аллаһ Тағалдан екеніне сенуің» - деп жауап берді»</w:t>
      </w:r>
      <w:r>
        <w:rPr>
          <w:rFonts w:asciiTheme="majorBidi" w:hAnsiTheme="majorBidi" w:cstheme="majorBidi"/>
          <w:b/>
          <w:bCs/>
          <w:i/>
          <w:iCs/>
          <w:sz w:val="28"/>
          <w:szCs w:val="28"/>
          <w:lang w:val="kk-KZ"/>
        </w:rPr>
        <w:t>, Хадистен үзінді. Хадисті Әбу Һурайра (оған Аллаһ разы болсын) және Омар ибн Хаттабтан (оған Аллаһ разы болсын) Имам Муслим риуаят етті.</w:t>
      </w:r>
    </w:p>
    <w:p w:rsidR="00114D5A" w:rsidRDefault="00114D5A" w:rsidP="00114D5A">
      <w:pPr>
        <w:jc w:val="center"/>
        <w:rPr>
          <w:rFonts w:asciiTheme="majorBidi" w:hAnsiTheme="majorBidi" w:cstheme="majorBidi"/>
          <w:b/>
          <w:bCs/>
          <w:color w:val="365F91" w:themeColor="accent1" w:themeShade="BF"/>
          <w:sz w:val="36"/>
          <w:szCs w:val="36"/>
          <w:lang w:val="kk-KZ"/>
        </w:rPr>
      </w:pPr>
    </w:p>
    <w:p w:rsidR="00114D5A" w:rsidRDefault="00114D5A" w:rsidP="00114D5A">
      <w:pPr>
        <w:jc w:val="center"/>
        <w:rPr>
          <w:rFonts w:asciiTheme="majorBidi" w:hAnsiTheme="majorBidi" w:cstheme="majorBidi"/>
          <w:b/>
          <w:bCs/>
          <w:sz w:val="36"/>
          <w:szCs w:val="36"/>
          <w:rtl/>
          <w:lang w:val="kk-KZ"/>
        </w:rPr>
      </w:pPr>
      <w:r w:rsidRPr="00114D5A">
        <w:rPr>
          <w:rFonts w:asciiTheme="majorBidi" w:hAnsiTheme="majorBidi" w:cstheme="majorBidi"/>
          <w:b/>
          <w:bCs/>
          <w:sz w:val="36"/>
          <w:szCs w:val="36"/>
          <w:lang w:val="kk-KZ"/>
        </w:rPr>
        <w:t>Тағдыр (</w:t>
      </w:r>
      <w:r w:rsidRPr="00114D5A">
        <w:rPr>
          <w:rFonts w:asciiTheme="majorBidi" w:hAnsiTheme="majorBidi" w:cstheme="majorBidi" w:hint="cs"/>
          <w:b/>
          <w:bCs/>
          <w:sz w:val="36"/>
          <w:szCs w:val="36"/>
          <w:rtl/>
          <w:lang w:val="kk-KZ"/>
        </w:rPr>
        <w:t>القدر</w:t>
      </w:r>
      <w:r w:rsidRPr="00114D5A">
        <w:rPr>
          <w:rFonts w:asciiTheme="majorBidi" w:hAnsiTheme="majorBidi" w:cstheme="majorBidi"/>
          <w:b/>
          <w:bCs/>
          <w:sz w:val="36"/>
          <w:szCs w:val="36"/>
          <w:lang w:val="kk-KZ"/>
        </w:rPr>
        <w:t>) және қада (</w:t>
      </w:r>
      <w:r w:rsidRPr="00114D5A">
        <w:rPr>
          <w:rFonts w:asciiTheme="majorBidi" w:hAnsiTheme="majorBidi" w:cstheme="majorBidi" w:hint="cs"/>
          <w:b/>
          <w:bCs/>
          <w:sz w:val="36"/>
          <w:szCs w:val="36"/>
          <w:rtl/>
        </w:rPr>
        <w:t>القضاء</w:t>
      </w:r>
      <w:r w:rsidRPr="00114D5A">
        <w:rPr>
          <w:rFonts w:asciiTheme="majorBidi" w:hAnsiTheme="majorBidi" w:cstheme="majorBidi"/>
          <w:b/>
          <w:bCs/>
          <w:sz w:val="36"/>
          <w:szCs w:val="36"/>
          <w:lang w:val="kk-KZ"/>
        </w:rPr>
        <w:t>)</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hint="cs"/>
          <w:sz w:val="28"/>
          <w:szCs w:val="28"/>
          <w:rtl/>
          <w:lang w:val="kk-KZ"/>
        </w:rPr>
        <w:tab/>
      </w:r>
      <w:r>
        <w:rPr>
          <w:rFonts w:asciiTheme="majorBidi" w:hAnsiTheme="majorBidi" w:cstheme="majorBidi"/>
          <w:sz w:val="28"/>
          <w:szCs w:val="28"/>
          <w:lang w:val="kk-KZ"/>
        </w:rPr>
        <w:t xml:space="preserve">Мұсылман ғалымдары «тағдыр» және «қада» сөздерінің мағыналарына қатысты түрлі пікір білдірген. Олардың бір тобы: «Тағдыр» және «қада» сөздерінің мағыналық жағынан айырмашылық бар.  «Тағдыр» - Аллаһ Тағала әрбір мақұлықтың не істейтіні алдынала білуі, ал «қада» - Аллаһ Тағаланың өз білімі және қалауы бойынша қалаған нәрсені жаратуы» - десе, екінші бір тобы: «Тағдыр» және «қада» сөздері бір мағынаны білдіреді. Ол – Аллаһ Тағаланың барлық жаратылыс үшін белгілеген жүйесі мен қағидалары» - деген. </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Қасиетті Құран Кәрімде бұл айтылғанға қатысты көптеген аят бар. </w:t>
      </w:r>
    </w:p>
    <w:p w:rsidR="00114D5A" w:rsidRDefault="00114D5A" w:rsidP="00114D5A">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«Аллаһ Тағаланың жанында әр нәрсе өлшеулі»</w:t>
      </w:r>
      <w:r>
        <w:rPr>
          <w:rFonts w:asciiTheme="majorBidi" w:hAnsiTheme="majorBidi" w:cstheme="majorBidi"/>
          <w:b/>
          <w:bCs/>
          <w:i/>
          <w:iCs/>
          <w:sz w:val="28"/>
          <w:szCs w:val="28"/>
          <w:lang w:val="kk-KZ"/>
        </w:rPr>
        <w:t>, Рағд сүресі, 8 аят.</w:t>
      </w:r>
    </w:p>
    <w:p w:rsidR="00114D5A" w:rsidRDefault="00114D5A" w:rsidP="00114D5A">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ab/>
      </w:r>
      <w:r>
        <w:rPr>
          <w:rFonts w:asciiTheme="majorBidi" w:hAnsiTheme="majorBidi" w:cstheme="majorBidi"/>
          <w:b/>
          <w:bCs/>
          <w:color w:val="31849B" w:themeColor="accent5" w:themeShade="BF"/>
          <w:sz w:val="28"/>
          <w:szCs w:val="28"/>
          <w:lang w:val="kk-KZ"/>
        </w:rPr>
        <w:t>«Барлық нәрсенің қоры Біздің қолымызда және Біз барлық нәрсені белгілі мөлшермен түсіреміз»</w:t>
      </w:r>
      <w:r>
        <w:rPr>
          <w:rFonts w:asciiTheme="majorBidi" w:hAnsiTheme="majorBidi" w:cstheme="majorBidi"/>
          <w:b/>
          <w:bCs/>
          <w:i/>
          <w:iCs/>
          <w:sz w:val="28"/>
          <w:szCs w:val="28"/>
          <w:lang w:val="kk-KZ"/>
        </w:rPr>
        <w:t>, Хижр сүресі, 21 аят.</w:t>
      </w:r>
    </w:p>
    <w:p w:rsidR="00114D5A" w:rsidRDefault="00114D5A" w:rsidP="00114D5A">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«Шын мәнінде Біз әр нәрсені өз өлшемімен жараттық»</w:t>
      </w:r>
      <w:r>
        <w:rPr>
          <w:rFonts w:asciiTheme="majorBidi" w:hAnsiTheme="majorBidi" w:cstheme="majorBidi"/>
          <w:b/>
          <w:bCs/>
          <w:i/>
          <w:iCs/>
          <w:sz w:val="28"/>
          <w:szCs w:val="28"/>
          <w:lang w:val="kk-KZ"/>
        </w:rPr>
        <w:t>, Қамар сүресі, 49 аят.</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Ислам ақидасында тағдырға иман – адам баласы Аллаһ Тағаланың «Білуші», «Құдіретті», «Қалаушы» т.с.с. сипаттары мен көркем есімдеріне иман келтіруіне негізделеді. </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Әрбір мұсылман тағдырға, тіршіліктегі барлық жақсылық пен жамандықтың белгіленуі Аллаһ Тағаладан деп иман келтіреді. Ал, тағдырға, тіршіліктегі барлық жақсылық пен жамандықтың белгіленуі Аллаһ Тағаладан деп иман келтіру дегеніміз өз кезегінде:</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Біріншіден: Аллаһ Тағала – барлық нәрсенің болуын алдын</w:t>
      </w:r>
      <w:r w:rsidR="00E2132F">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ала Білуші деген мағынаны білдіреді. </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барлық жаратылыстың табиғатын, пенде дүниеге келместен бұр</w:t>
      </w:r>
      <w:r w:rsidR="00E2132F">
        <w:rPr>
          <w:rFonts w:asciiTheme="majorBidi" w:hAnsiTheme="majorBidi" w:cstheme="majorBidi"/>
          <w:sz w:val="28"/>
          <w:szCs w:val="28"/>
          <w:lang w:val="kk-KZ"/>
        </w:rPr>
        <w:t>ын ол мұсылман немесе кәпір бол</w:t>
      </w:r>
      <w:r>
        <w:rPr>
          <w:rFonts w:asciiTheme="majorBidi" w:hAnsiTheme="majorBidi" w:cstheme="majorBidi"/>
          <w:sz w:val="28"/>
          <w:szCs w:val="28"/>
          <w:lang w:val="kk-KZ"/>
        </w:rPr>
        <w:t>атынын, әрбір мақұлықтың ризық-несібесін, өмір сүру мерзімі мен өлім сәтін алдын ала біліп, барлығын Лаухуль Махфузға жазып қойған. Мұсылман осыған шын жүректен иман келтіреді. Аллаһ Тағала айтады:</w:t>
      </w:r>
    </w:p>
    <w:p w:rsidR="00114D5A" w:rsidRDefault="00114D5A" w:rsidP="00114D5A">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«Аллаһ Тағала жер және көктегі нәрселерді білетінін білмей</w:t>
      </w:r>
      <w:r w:rsidR="00E2132F">
        <w:rPr>
          <w:rFonts w:asciiTheme="majorBidi" w:hAnsiTheme="majorBidi" w:cstheme="majorBidi"/>
          <w:b/>
          <w:bCs/>
          <w:color w:val="31849B" w:themeColor="accent5" w:themeShade="BF"/>
          <w:sz w:val="28"/>
          <w:szCs w:val="28"/>
          <w:lang w:val="kk-KZ"/>
        </w:rPr>
        <w:t>сің бе? Күмән жоқ, бұлар Кітапта</w:t>
      </w:r>
      <w:r>
        <w:rPr>
          <w:rFonts w:asciiTheme="majorBidi" w:hAnsiTheme="majorBidi" w:cstheme="majorBidi"/>
          <w:b/>
          <w:bCs/>
          <w:color w:val="31849B" w:themeColor="accent5" w:themeShade="BF"/>
          <w:sz w:val="28"/>
          <w:szCs w:val="28"/>
          <w:lang w:val="kk-KZ"/>
        </w:rPr>
        <w:t xml:space="preserve"> Лаухуль Махфузда жазулы. Күдіксіз жер мен көктегі нәрселерді білу Аллаһқа оңай»</w:t>
      </w:r>
      <w:r>
        <w:rPr>
          <w:rFonts w:asciiTheme="majorBidi" w:hAnsiTheme="majorBidi" w:cstheme="majorBidi"/>
          <w:b/>
          <w:bCs/>
          <w:i/>
          <w:iCs/>
          <w:sz w:val="28"/>
          <w:szCs w:val="28"/>
          <w:lang w:val="kk-KZ"/>
        </w:rPr>
        <w:t>, Хаж сүресі, 70 аят.</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Пайғамбарымыз (оған Аллаһтың салауаты мен сәлемі болсын) айтады: </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ab/>
        <w:t>«Аллаһ Тағаланың ең әуелгі жаратқан нәрсесі Қалам еді. Аллаһ Қаламды жаратып, оған: «Жаз!» - деді. Ол: «Нені жазайын?» - деп сұрағанда, Аллаһ Тағала: «Болатын нәрсені жаз!» - деп бұйырды. Осыдан кейін Қалам Қиямет күніне дейін болатын нәрсені жазды»</w:t>
      </w:r>
      <w:r>
        <w:rPr>
          <w:rFonts w:asciiTheme="majorBidi" w:hAnsiTheme="majorBidi" w:cstheme="majorBidi"/>
          <w:b/>
          <w:bCs/>
          <w:i/>
          <w:iCs/>
          <w:sz w:val="28"/>
          <w:szCs w:val="28"/>
          <w:lang w:val="kk-KZ"/>
        </w:rPr>
        <w:t>.</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i/>
          <w:iCs/>
          <w:sz w:val="28"/>
          <w:szCs w:val="28"/>
          <w:lang w:val="kk-KZ"/>
        </w:rPr>
        <w:tab/>
      </w:r>
      <w:r>
        <w:rPr>
          <w:rFonts w:asciiTheme="majorBidi" w:hAnsiTheme="majorBidi" w:cstheme="majorBidi"/>
          <w:sz w:val="28"/>
          <w:szCs w:val="28"/>
          <w:lang w:val="kk-KZ"/>
        </w:rPr>
        <w:t>Ибн Касир Мұхтасар тәфсірі. 2 том. 554</w:t>
      </w:r>
      <w:r w:rsidR="00E2132F">
        <w:rPr>
          <w:rFonts w:asciiTheme="majorBidi" w:hAnsiTheme="majorBidi" w:cstheme="majorBidi"/>
          <w:sz w:val="28"/>
          <w:szCs w:val="28"/>
          <w:lang w:val="kk-KZ"/>
        </w:rPr>
        <w:t>-555 бет. Бейрут 1981 жыл. «Ғар</w:t>
      </w:r>
      <w:r>
        <w:rPr>
          <w:rFonts w:asciiTheme="majorBidi" w:hAnsiTheme="majorBidi" w:cstheme="majorBidi"/>
          <w:sz w:val="28"/>
          <w:szCs w:val="28"/>
          <w:lang w:val="kk-KZ"/>
        </w:rPr>
        <w:t>шыны билеген Аллаһ Тағала Лаухуль Махфузды жүз жылдық жол көлемінде жаратып, дүние жаратардан бұрын Қаламға: «Жаз!» - деп бұйырды. Қалам: «Нені жазайын?» - деп сұрағанда, Аллаһ Тағала: «Қиямет болатын күнге дейін жаратуымдағы білімімді!» - деп бұйырды».</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Хадис Абдулла Ибн Аббастан (оған Аллаһ разы болсын) риуаят етілді. Ибн Касир</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Мұхтасар тәфсірі. 2 том. 554-555 бет. Бейрут 1981 жыл.</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ab/>
      </w:r>
      <w:r>
        <w:rPr>
          <w:rFonts w:asciiTheme="majorBidi" w:hAnsiTheme="majorBidi" w:cstheme="majorBidi"/>
          <w:sz w:val="28"/>
          <w:szCs w:val="28"/>
          <w:lang w:val="kk-KZ"/>
        </w:rPr>
        <w:t xml:space="preserve">Лаухуль Махфузде барлық жаратылыстың тағдыры жазылуымен қатар әрбір мақұлықтың өмірлік, бір жылдық және бір күндік тағдыры белгіленген. </w:t>
      </w:r>
    </w:p>
    <w:p w:rsidR="00114D5A" w:rsidRDefault="00114D5A" w:rsidP="00114D5A">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Өмірлік тағдыр. Адам баласының өмірлік тағдыры, ол ана жатырында ұрық болып пайда болу уақытында белгіленеді. </w:t>
      </w:r>
    </w:p>
    <w:p w:rsidR="00114D5A" w:rsidRDefault="00114D5A" w:rsidP="00114D5A">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Бір жылдық тағдыр. Адам б</w:t>
      </w:r>
      <w:r w:rsidR="00E2132F">
        <w:rPr>
          <w:rFonts w:asciiTheme="majorBidi" w:hAnsiTheme="majorBidi" w:cstheme="majorBidi"/>
          <w:sz w:val="28"/>
          <w:szCs w:val="28"/>
          <w:lang w:val="kk-KZ"/>
        </w:rPr>
        <w:t>аласының бір жылдық тағдыры Қаді</w:t>
      </w:r>
      <w:r>
        <w:rPr>
          <w:rFonts w:asciiTheme="majorBidi" w:hAnsiTheme="majorBidi" w:cstheme="majorBidi"/>
          <w:sz w:val="28"/>
          <w:szCs w:val="28"/>
          <w:lang w:val="kk-KZ"/>
        </w:rPr>
        <w:t xml:space="preserve">р түнінде белгіленеді. </w:t>
      </w:r>
    </w:p>
    <w:p w:rsidR="00114D5A" w:rsidRDefault="00114D5A" w:rsidP="00114D5A">
      <w:pPr>
        <w:pStyle w:val="ListParagraph"/>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«Қадір түнде барлық хикметті істер белгіленеді»</w:t>
      </w:r>
      <w:r>
        <w:rPr>
          <w:rFonts w:asciiTheme="majorBidi" w:hAnsiTheme="majorBidi" w:cstheme="majorBidi"/>
          <w:b/>
          <w:bCs/>
          <w:i/>
          <w:iCs/>
          <w:sz w:val="28"/>
          <w:szCs w:val="28"/>
          <w:lang w:val="kk-KZ"/>
        </w:rPr>
        <w:t>, Духан сүресі, 4 аят.</w:t>
      </w:r>
    </w:p>
    <w:p w:rsidR="00114D5A" w:rsidRDefault="00114D5A" w:rsidP="00114D5A">
      <w:pPr>
        <w:pStyle w:val="ListParagraph"/>
        <w:numPr>
          <w:ilvl w:val="0"/>
          <w:numId w:val="1"/>
        </w:numPr>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Бір күндік тағдыр. </w:t>
      </w:r>
      <w:r>
        <w:rPr>
          <w:rFonts w:asciiTheme="majorBidi" w:hAnsiTheme="majorBidi" w:cstheme="majorBidi"/>
          <w:b/>
          <w:bCs/>
          <w:color w:val="31849B" w:themeColor="accent5" w:themeShade="BF"/>
          <w:sz w:val="28"/>
          <w:szCs w:val="28"/>
          <w:lang w:val="kk-KZ"/>
        </w:rPr>
        <w:t>«Аллаһ Тағала әр күні шұғылдануда»</w:t>
      </w:r>
      <w:r>
        <w:rPr>
          <w:rFonts w:asciiTheme="majorBidi" w:hAnsiTheme="majorBidi" w:cstheme="majorBidi"/>
          <w:b/>
          <w:bCs/>
          <w:i/>
          <w:iCs/>
          <w:sz w:val="28"/>
          <w:szCs w:val="28"/>
          <w:lang w:val="kk-KZ"/>
        </w:rPr>
        <w:t>, Ар-Рахман сүресі, 29 аят.</w:t>
      </w:r>
    </w:p>
    <w:p w:rsidR="00114D5A" w:rsidRDefault="00114D5A" w:rsidP="00114D5A">
      <w:pPr>
        <w:pStyle w:val="ListParagraph"/>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«Аллаһтың Елшісі </w:t>
      </w:r>
      <w:r w:rsidRPr="00114D5A">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w:t>
      </w:r>
      <w:r w:rsidRPr="00114D5A">
        <w:rPr>
          <w:rFonts w:asciiTheme="majorBidi" w:hAnsiTheme="majorBidi" w:cstheme="majorBidi"/>
          <w:b/>
          <w:bCs/>
          <w:color w:val="365F91" w:themeColor="accent1" w:themeShade="BF"/>
          <w:sz w:val="28"/>
          <w:szCs w:val="28"/>
          <w:lang w:val="kk-KZ"/>
        </w:rPr>
        <w:t>«Аллаһ Тағала әр күні шұғылдануда»</w:t>
      </w:r>
      <w:r>
        <w:rPr>
          <w:rFonts w:asciiTheme="majorBidi" w:hAnsiTheme="majorBidi" w:cstheme="majorBidi"/>
          <w:b/>
          <w:bCs/>
          <w:color w:val="365F91" w:themeColor="accent1" w:themeShade="BF"/>
          <w:sz w:val="28"/>
          <w:szCs w:val="28"/>
          <w:lang w:val="kk-KZ"/>
        </w:rPr>
        <w:t xml:space="preserve"> - аятын оқыды. Біз: «Я, Аллахтың Елшісі! «шұғылдануда» - дегенді не деп түсінеміз?» - деп сұрағанымызда, Ол кісі: «Аллаһ күнәні кешіріп, қайғы-қасіретті кетіруі, бір қауымның дәрежесін көтеріп, екінші бір қауымның дәрежесін түсіруі» - деп жауап берді.»</w:t>
      </w:r>
      <w:r>
        <w:rPr>
          <w:rFonts w:asciiTheme="majorBidi" w:hAnsiTheme="majorBidi" w:cstheme="majorBidi"/>
          <w:sz w:val="28"/>
          <w:szCs w:val="28"/>
          <w:lang w:val="kk-KZ"/>
        </w:rPr>
        <w:t xml:space="preserve">, Хадисті Әбу Дардадан (оған Аллаһ разы болсын) Имам Бұхари риуаят етті. </w:t>
      </w:r>
    </w:p>
    <w:p w:rsidR="00114D5A" w:rsidRDefault="00114D5A"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Екіншіден: Аллаһ Тағала әр нәрсенің болуын немесе болмауын Қалаушы және құдіреті барлық нәрсеге Жетуші деген мағынаны білдіреді. Бұл дегеніміз тіршіліктегі барлық нәрсенің болуы Аллаһ Тағаланың құдіреттілігі мен қалауының ықпалында деп иман келтіру. Аллаһ Тағаланың қалаған нәрсесі болып, қаламаған нәрсесі болмайды. Аспан мен жердегі іс-әрекеттің барлығы жалғыз Аллаһ Тағаланың қалауымен болады. Оның құдіреті шексіз деген сенімде болу. Аллаһ Тағала айтады: </w:t>
      </w:r>
    </w:p>
    <w:p w:rsidR="00114D5A" w:rsidRDefault="00114D5A" w:rsidP="00114D5A">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«Расында Раббың қалағанын Орындаушы»</w:t>
      </w:r>
      <w:r>
        <w:rPr>
          <w:rFonts w:asciiTheme="majorBidi" w:hAnsiTheme="majorBidi" w:cstheme="majorBidi"/>
          <w:b/>
          <w:bCs/>
          <w:i/>
          <w:iCs/>
          <w:sz w:val="28"/>
          <w:szCs w:val="28"/>
          <w:lang w:val="kk-KZ"/>
        </w:rPr>
        <w:t xml:space="preserve">, Худ сүресі, 107 аят. </w:t>
      </w:r>
    </w:p>
    <w:p w:rsidR="00114D5A" w:rsidRDefault="00114D5A" w:rsidP="00114D5A">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ab/>
      </w:r>
      <w:r>
        <w:rPr>
          <w:rFonts w:asciiTheme="majorBidi" w:hAnsiTheme="majorBidi" w:cstheme="majorBidi"/>
          <w:b/>
          <w:bCs/>
          <w:color w:val="31849B" w:themeColor="accent5" w:themeShade="BF"/>
          <w:sz w:val="28"/>
          <w:szCs w:val="28"/>
          <w:lang w:val="kk-KZ"/>
        </w:rPr>
        <w:t>«Аллаһ Тағала әр нәрсеге құдіреті Жетуші»</w:t>
      </w:r>
      <w:r>
        <w:rPr>
          <w:rFonts w:asciiTheme="majorBidi" w:hAnsiTheme="majorBidi" w:cstheme="majorBidi"/>
          <w:b/>
          <w:bCs/>
          <w:i/>
          <w:iCs/>
          <w:sz w:val="28"/>
          <w:szCs w:val="28"/>
          <w:lang w:val="kk-KZ"/>
        </w:rPr>
        <w:t>, Бақара сүресі, 20 аят.</w:t>
      </w:r>
    </w:p>
    <w:p w:rsidR="009B1CD5" w:rsidRDefault="009B1CD5" w:rsidP="00114D5A">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Ислам ақидасы саласындағы: «Аллаһ Тағаланың қалағаны болды, қаламағаны болмады» деген қағида бар. </w:t>
      </w:r>
    </w:p>
    <w:p w:rsidR="009B1CD5" w:rsidRDefault="009B1CD5" w:rsidP="00114D5A">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«Шын мәнінде, Біз әр нәрсені өз өлшемімен жараттық»</w:t>
      </w:r>
      <w:r>
        <w:rPr>
          <w:rFonts w:asciiTheme="majorBidi" w:hAnsiTheme="majorBidi" w:cstheme="majorBidi"/>
          <w:b/>
          <w:bCs/>
          <w:i/>
          <w:iCs/>
          <w:sz w:val="28"/>
          <w:szCs w:val="28"/>
          <w:lang w:val="kk-KZ"/>
        </w:rPr>
        <w:t>, Қамар сүресі, 49 аят.</w:t>
      </w:r>
    </w:p>
    <w:p w:rsidR="009B1CD5" w:rsidRDefault="009B1CD5" w:rsidP="00114D5A">
      <w:pPr>
        <w:jc w:val="both"/>
        <w:rPr>
          <w:rFonts w:asciiTheme="majorBidi" w:hAnsiTheme="majorBidi" w:cstheme="majorBidi"/>
          <w:b/>
          <w:bCs/>
          <w:i/>
          <w:iCs/>
          <w:sz w:val="28"/>
          <w:szCs w:val="28"/>
          <w:lang w:val="kk-KZ"/>
        </w:rPr>
      </w:pPr>
      <w:r>
        <w:rPr>
          <w:rFonts w:asciiTheme="majorBidi" w:hAnsiTheme="majorBidi" w:cstheme="majorBidi"/>
          <w:b/>
          <w:bCs/>
          <w:i/>
          <w:iCs/>
          <w:sz w:val="28"/>
          <w:szCs w:val="28"/>
          <w:lang w:val="kk-KZ"/>
        </w:rPr>
        <w:tab/>
      </w:r>
      <w:r>
        <w:rPr>
          <w:rFonts w:asciiTheme="majorBidi" w:hAnsiTheme="majorBidi" w:cstheme="majorBidi"/>
          <w:b/>
          <w:bCs/>
          <w:color w:val="31849B" w:themeColor="accent5" w:themeShade="BF"/>
          <w:sz w:val="28"/>
          <w:szCs w:val="28"/>
          <w:lang w:val="kk-KZ"/>
        </w:rPr>
        <w:t>«Аллаһ Тағаланың бұйырығынсыз ешбір қайғы-қасірет болмайды»</w:t>
      </w:r>
      <w:r>
        <w:rPr>
          <w:rFonts w:asciiTheme="majorBidi" w:hAnsiTheme="majorBidi" w:cstheme="majorBidi"/>
          <w:b/>
          <w:bCs/>
          <w:i/>
          <w:iCs/>
          <w:sz w:val="28"/>
          <w:szCs w:val="28"/>
          <w:lang w:val="kk-KZ"/>
        </w:rPr>
        <w:t>, Тағабун сүресі, 11 аят.</w:t>
      </w:r>
    </w:p>
    <w:p w:rsidR="009B1CD5" w:rsidRDefault="009B1CD5" w:rsidP="00114D5A">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Пайғамбарымыз (оған Аллаһтың салауаты мен сәлемі болсын) айтады: </w:t>
      </w:r>
    </w:p>
    <w:p w:rsidR="009B1CD5" w:rsidRDefault="009B1CD5" w:rsidP="00114D5A">
      <w:pPr>
        <w:jc w:val="both"/>
        <w:rPr>
          <w:rFonts w:asciiTheme="majorBidi" w:hAnsiTheme="majorBidi" w:cstheme="majorBidi"/>
          <w:b/>
          <w:bCs/>
          <w:i/>
          <w:iCs/>
          <w:sz w:val="28"/>
          <w:szCs w:val="28"/>
          <w:lang w:val="kk-KZ"/>
        </w:rPr>
      </w:pPr>
      <w:r>
        <w:rPr>
          <w:rFonts w:asciiTheme="majorBidi" w:hAnsiTheme="majorBidi" w:cstheme="majorBidi"/>
          <w:b/>
          <w:bCs/>
          <w:color w:val="365F91" w:themeColor="accent1" w:themeShade="BF"/>
          <w:sz w:val="28"/>
          <w:szCs w:val="28"/>
          <w:lang w:val="kk-KZ"/>
        </w:rPr>
        <w:tab/>
        <w:t>«Әлсіздік пен жігерлілік немесе жігерлілік пен әлсіздік – әрбір нәрсе белгіленген тағдыр бойынша болады»</w:t>
      </w:r>
      <w:r>
        <w:rPr>
          <w:rFonts w:asciiTheme="majorBidi" w:hAnsiTheme="majorBidi" w:cstheme="majorBidi"/>
          <w:b/>
          <w:bCs/>
          <w:i/>
          <w:iCs/>
          <w:sz w:val="28"/>
          <w:szCs w:val="28"/>
          <w:lang w:val="kk-KZ"/>
        </w:rPr>
        <w:t xml:space="preserve">, Хадисті Абдуллаһ Ибн Омардан (оған Аллаһ разы болсын) Имам Муслим және Имам Ахмад риуаят етті. </w:t>
      </w:r>
    </w:p>
    <w:p w:rsidR="009B1CD5" w:rsidRDefault="009B1CD5" w:rsidP="00114D5A">
      <w:pPr>
        <w:jc w:val="both"/>
        <w:rPr>
          <w:rFonts w:asciiTheme="majorBidi" w:hAnsiTheme="majorBidi" w:cstheme="majorBidi"/>
          <w:b/>
          <w:bCs/>
          <w:i/>
          <w:iCs/>
          <w:sz w:val="28"/>
          <w:szCs w:val="28"/>
          <w:lang w:val="kk-KZ"/>
        </w:rPr>
      </w:pPr>
    </w:p>
    <w:p w:rsidR="009B1CD5" w:rsidRDefault="009B1CD5" w:rsidP="009B1CD5">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t>Адам баласының қалау еркі</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Пайғамбарымыздың (оған Аллаһтың салауаты мен сәлемі болсын) дәуірінде мушриктер өздерінің пұттарға табыну себебін Аллаһ Тағаланың қалауына қатысты етіп; «Аллаһ Тағала біздің мүшрик болуымызды қаласа, біз қайтеміз. Аллаһ Тағаланың қалауына көнеміз де» - дейтін. Аллаһ Тағала олардың бұл ойларын теріске шығарып Анғам сүресінің 148-149 аяттарында былай деген:</w:t>
      </w:r>
    </w:p>
    <w:p w:rsidR="009B1CD5" w:rsidRDefault="009B1CD5" w:rsidP="009B1CD5">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«Аллаһ Тағалаға серік қосқандар: «Егер Аллаһ Тағала қаласа еді, біз және аталарымыз Аллаһ Тағалаға серік қоспас едік, әрі еш нәрсені өзімізше харам етпес едік» - дейді. Осы сияқты бұлардан бұрыңғылар да азабымызды татқанға дейін Пайғамбарларымызды жалғанға шығарған еді. Мұхаммад, оларға: «Аллаһ Тағала сендердің серік қосуларыңнан разы болуына дәлелдерің бар ма? Бар болса, оны бізге көрсетіңдер. Негі</w:t>
      </w:r>
      <w:r w:rsidR="00E2132F">
        <w:rPr>
          <w:rFonts w:asciiTheme="majorBidi" w:hAnsiTheme="majorBidi" w:cstheme="majorBidi"/>
          <w:b/>
          <w:bCs/>
          <w:color w:val="31849B" w:themeColor="accent5" w:themeShade="BF"/>
          <w:sz w:val="28"/>
          <w:szCs w:val="28"/>
          <w:lang w:val="kk-KZ"/>
        </w:rPr>
        <w:t>зінде сендер бар болғаны ой-қия</w:t>
      </w:r>
      <w:r>
        <w:rPr>
          <w:rFonts w:asciiTheme="majorBidi" w:hAnsiTheme="majorBidi" w:cstheme="majorBidi"/>
          <w:b/>
          <w:bCs/>
          <w:color w:val="31849B" w:themeColor="accent5" w:themeShade="BF"/>
          <w:sz w:val="28"/>
          <w:szCs w:val="28"/>
          <w:lang w:val="kk-KZ"/>
        </w:rPr>
        <w:t>лдарыңа ғана еріп, өтірік айтасыңдар. Шындық Аллаһ жанында. Егер қаласа еді (лайық болсаңдар) сендерді түгел тура жолға салар еді» - де»</w:t>
      </w:r>
      <w:r>
        <w:rPr>
          <w:rFonts w:asciiTheme="majorBidi" w:hAnsiTheme="majorBidi" w:cstheme="majorBidi"/>
          <w:b/>
          <w:bCs/>
          <w:i/>
          <w:iCs/>
          <w:sz w:val="28"/>
          <w:szCs w:val="28"/>
          <w:lang w:val="kk-KZ"/>
        </w:rPr>
        <w:t>, Әнғам сүресі, 148-149 аяттар.</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Расында да, егер Аллаһ Тағала адамзаттың бір жолда болуын қаласа, олардың барлығын тура жолға салар еді. Оған Аллаһ Тағаланың құдіреті жетеді. Алайда, адам баласы ешқашан зорлық пен тура немесе қате жолға салынбайды. Аллаһ Тағала сынақ үшін халял мен харамды жаратып, дұрыс пен қатенің арасын ажыратып адам баласына қалаған жолына түсу еркін берген. Осы себептен мушриктердің өздерін ақтау сөзінің ешбір негізі жоқ.</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Біріншіден: Аллаһ Тағала: «Егер Аллаһ Тағала қаласа еді, біз және аталарымыз Аллаһ Тағалаға серік қоспас едік» - деген мушриктердің ғасырлар бұрын өмір сүріп кеткен кәпірлердің Өзінің әмірлеріне қарсы келу себебінен тиісті жазаларын берген. Мақсат: кәпірлер күнәлары себебі жазалануын кейінгі ұрпаққа өнеге ету. Адам баласына қалау еркі берілмесе кәпірлер күпір және ширк амалдарын өз еркімен істеп өздеріне күнә артпас еді. Әрі Аллаһ Тағала оларды себепсіз жазасына ұшыратпас еді. Себебі Аллаһ Тағала Әділ және ешкімге зұлымдық етпейді.</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Екіншіден: адам баласының пешенесіне белгіленген тағдырды, бір істің болу не болмау үкімін Аллаһ Тағаланың Өзінен басқа ешкім білмейді. Демек, өздерінің күнәһар болу салдарын тағдырдың белгіленуінен көрген адам Аллаһ Тағала</w:t>
      </w:r>
      <w:r w:rsidR="00E2132F">
        <w:rPr>
          <w:rFonts w:asciiTheme="majorBidi" w:hAnsiTheme="majorBidi" w:cstheme="majorBidi"/>
          <w:sz w:val="28"/>
          <w:szCs w:val="28"/>
          <w:lang w:val="kk-KZ"/>
        </w:rPr>
        <w:t>ға</w:t>
      </w:r>
      <w:r>
        <w:rPr>
          <w:rFonts w:asciiTheme="majorBidi" w:hAnsiTheme="majorBidi" w:cstheme="majorBidi"/>
          <w:sz w:val="28"/>
          <w:szCs w:val="28"/>
          <w:lang w:val="kk-KZ"/>
        </w:rPr>
        <w:t xml:space="preserve"> жала жапқан болады. Аллаһ Тағала пендені: «Бұл істі істеме, күнә болады» - деп ескертіп тұрса, пенде күнәлі іс істеместен бұрын: «Тағдырым осылай болса мен қайтемін.» - деуі орынды ма? </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Үшіншіден: Ұрлық жасап Жаратушысы және адам баласының алдында айыпты болған пенденің: «Құдайым тағдырыма ұрлық істеуді жазыпты. Амалым жоқ енді ұрлық істемесем болмайды» - деуі орынды ма? Хақ Тағала Құранда, Пайғамбарымыз (оған Аллаһтың салауаты мен сәлемі болсын) хадисінде ұрлықтан қайтармады ма? Әлде ұрлық істеген адам аспанға көтеріліп Лаухуль Махфуздағы жазуды көріпті ма, немесе періште келіп оған: «Ұрлық істе. Сенің тағдырыңа сол жазылған» - деп құлағына сыбырлапты ма? </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Қасиетті Құран Кәрімде мұндай жалақорлыққа қарсы жауап баршылық. Соның бірін дәлел ретінде келтірсек болады:</w:t>
      </w:r>
    </w:p>
    <w:p w:rsidR="009B1CD5" w:rsidRDefault="009B1CD5" w:rsidP="009B1CD5">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 xml:space="preserve">«Олар арсыздық істесе «Аталарымызды осы жолда таптық, мұны бізге Аллаһ бұйырды» - деді. «Шынында Аллаһ арсыздыққа </w:t>
      </w:r>
      <w:r>
        <w:rPr>
          <w:rFonts w:asciiTheme="majorBidi" w:hAnsiTheme="majorBidi" w:cstheme="majorBidi"/>
          <w:b/>
          <w:bCs/>
          <w:color w:val="31849B" w:themeColor="accent5" w:themeShade="BF"/>
          <w:sz w:val="28"/>
          <w:szCs w:val="28"/>
          <w:lang w:val="kk-KZ"/>
        </w:rPr>
        <w:lastRenderedPageBreak/>
        <w:t>бұйырмайды. Білмеген  нәрселеріңді айтып Аллаһ Тағалаға жала жабасыңдар ма?»</w:t>
      </w:r>
      <w:r>
        <w:rPr>
          <w:rFonts w:asciiTheme="majorBidi" w:hAnsiTheme="majorBidi" w:cstheme="majorBidi"/>
          <w:b/>
          <w:bCs/>
          <w:i/>
          <w:iCs/>
          <w:sz w:val="28"/>
          <w:szCs w:val="28"/>
          <w:lang w:val="kk-KZ"/>
        </w:rPr>
        <w:t>, Ағраф сүресі, 28 аят.</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Жоғарыда айтылғаннан мынадай тұжырым шығарсақ болады.</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Біріншіден: Аллаһ Тағала барлық жаратылыстың табиғатын, әрбір пенденің жақсы не жаман амал қылатынын алдын-ала біледі. </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Екіншіден: Аллаһ Тағала адам баласына бал ашып тағдырды зерттеуді емес, Өз әмірлерін білуін және сол әмірлерге сәйкес тіршілік етуін міндеттеген. </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Үшіншіден: Аллаһ Тағала Өз қалауынша жаратады, әрі қалаған нәрсесін жаратқанға құдіреті толық жетеді. </w:t>
      </w:r>
    </w:p>
    <w:p w:rsid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Төртіншіден: Дүниеде барлық нәрсе Аллаһ Тағаланың жаратқаны. Демек, Аллаһ Тағала – Жаратушы, қалғанның барлығы – мақұлық яғни, жаратылған нәрсе. </w:t>
      </w:r>
    </w:p>
    <w:p w:rsidR="009B1CD5" w:rsidRPr="009B1CD5"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Тағдырдағы жақсылық және жамандықтың белгілену мәселесіне келер болсақ, біз Аллаһ Тағаланың адам баласына жамандық қылмайтынын білгеніміз жөн. Пенденің басына түскен жамандықтың себепшісі пенденің өзі, яғни, оның жаман ниеті мен қылығы. Мәселе, адам баласы бір ауру – кеселге ұшырағаны оның пендешілікпен істеген күнәсінің бұл дүниедегі жазасы. Мұндай жағдайда мұсылман басына түскен қиыншылыққа сабыр етіп, дәрігерге көрініп, тиісті дәрілерін ішеді. Әрі ауруынан сауығып кетуін Аллаһ Тағаланың қалауынан күтеді. Түп-негізі қарасаң, мұсылман үшін ауру – кеселдің өзінде жақсылық нышаны бар. Себебі,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«Мұсылман үшін әрбір іс ғажап! Себебі, ол үшін әрбір істе жақсылық бар. Бұл нәрсе мүміннен басқа ешбір жанға нәсіп болмаған. Егер оған бір жақсылық нәсіп болса, мүмін пенде ол үшін шүкіршілік етеді. Бұл ол үшін сауап. Ал, егер басына бір қиыншылық туса, мүмін пенде оған сабыр етеді. Бұл да ол үшін сауап болады»</w:t>
      </w:r>
      <w:r>
        <w:rPr>
          <w:rFonts w:asciiTheme="majorBidi" w:hAnsiTheme="majorBidi" w:cstheme="majorBidi"/>
          <w:sz w:val="28"/>
          <w:szCs w:val="28"/>
          <w:lang w:val="kk-KZ"/>
        </w:rPr>
        <w:t xml:space="preserve"> - деген. Хадисті Әбу Яхия Сухайбтан (оған Аллаһ разы болсын) Имам Муслим риуаят етті.  </w:t>
      </w:r>
    </w:p>
    <w:p w:rsidR="009B1CD5" w:rsidRPr="0056613E" w:rsidRDefault="009B1CD5" w:rsidP="009B1CD5">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437307" w:rsidRDefault="00437307" w:rsidP="00437307">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t>Тағдыр және адамның іс-әрекеті</w:t>
      </w:r>
    </w:p>
    <w:p w:rsidR="00437307" w:rsidRDefault="00437307" w:rsidP="00437307">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Аллаһ Тағала адам баласын жаратып, оны жердегі Өзінің ізбасары етіп тағайындады. Хақ Тағала адам баласына жер мен аспанды және ондағы нәрселерді бағындырып, жер жүзін иеленуді бұйырды. Аллаһ Тағаланың қалағаны: адам баласы жер жүзінің қожайыны болу, оған иелік ету, сонымен қатар Жаратушысын естен шығармай Оған құлшылық ету. Демек, адам баласы – Жаратушысының құлы. Бірақ бұл құлшылық қорлану мен кемсіну деген мағынаға келмейді. Себебі, жоғарыда айтылғандай Аллаһ Тағала адам баласына Өзінің әмірлеріне мойынсыну немесе мойынсынбау, иман келтіру немесе дінді қабылдамау ықтиярын берген.</w:t>
      </w:r>
    </w:p>
    <w:p w:rsidR="00437307" w:rsidRDefault="00437307" w:rsidP="00437307">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«Қалаған адам (Құран Кәрімге) иман келтірсін, қалаған – қарсы келсін»</w:t>
      </w:r>
      <w:r>
        <w:rPr>
          <w:rFonts w:asciiTheme="majorBidi" w:hAnsiTheme="majorBidi" w:cstheme="majorBidi"/>
          <w:b/>
          <w:bCs/>
          <w:i/>
          <w:iCs/>
          <w:sz w:val="28"/>
          <w:szCs w:val="28"/>
          <w:lang w:val="kk-KZ"/>
        </w:rPr>
        <w:t>, Кәһф сүресі, 29 аят.</w:t>
      </w:r>
    </w:p>
    <w:p w:rsidR="00437307" w:rsidRDefault="00437307"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Бостандық құлдыққа келеғар қарама қайшы нәрсе. Сол себептен қалау еркі берілгендіктен адам баласы өзінің істеген әрбір ісі үшін жауапты. </w:t>
      </w:r>
    </w:p>
    <w:p w:rsidR="00437307" w:rsidRDefault="00437307" w:rsidP="00437307">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«Кім жақсылық істесе, ол өзінің пайдасы үшін, ал жамандық істесе, ол да өзіне»</w:t>
      </w:r>
      <w:r>
        <w:rPr>
          <w:rFonts w:asciiTheme="majorBidi" w:hAnsiTheme="majorBidi" w:cstheme="majorBidi"/>
          <w:b/>
          <w:bCs/>
          <w:i/>
          <w:iCs/>
          <w:sz w:val="28"/>
          <w:szCs w:val="28"/>
          <w:lang w:val="kk-KZ"/>
        </w:rPr>
        <w:t>, Жәсия сүресі, 15 аят.</w:t>
      </w:r>
    </w:p>
    <w:p w:rsidR="00437307" w:rsidRDefault="00437307"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Құран Кәрімде айтылғандай, Хақ Тағала адам баласын басқа жаратылғандардан артық көрумен, оны ерекше құрметке бөледі.</w:t>
      </w:r>
    </w:p>
    <w:p w:rsidR="00437307" w:rsidRDefault="00306994" w:rsidP="00437307">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«Расында, Біз адам баласын құрметке бөледік»</w:t>
      </w:r>
      <w:r>
        <w:rPr>
          <w:rFonts w:asciiTheme="majorBidi" w:hAnsiTheme="majorBidi" w:cstheme="majorBidi"/>
          <w:b/>
          <w:bCs/>
          <w:i/>
          <w:iCs/>
          <w:sz w:val="28"/>
          <w:szCs w:val="28"/>
          <w:lang w:val="kk-KZ"/>
        </w:rPr>
        <w:t>, Исра сүресі, 70 аят.</w:t>
      </w:r>
    </w:p>
    <w:p w:rsidR="00306994" w:rsidRDefault="0030699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Тағаланың адам баласына деген бұл құрметі кемсіту және қорлау емес. Себебі, Хижр сүресінің жиырма тоғызыншы аятында Аллаһ Тағала:</w:t>
      </w:r>
    </w:p>
    <w:p w:rsidR="00306994" w:rsidRDefault="00C63263" w:rsidP="00437307">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«Оны</w:t>
      </w:r>
      <w:r w:rsidR="00306994">
        <w:rPr>
          <w:rFonts w:asciiTheme="majorBidi" w:hAnsiTheme="majorBidi" w:cstheme="majorBidi"/>
          <w:b/>
          <w:bCs/>
          <w:color w:val="31849B" w:themeColor="accent5" w:themeShade="BF"/>
          <w:sz w:val="28"/>
          <w:szCs w:val="28"/>
          <w:lang w:val="kk-KZ"/>
        </w:rPr>
        <w:t xml:space="preserve"> жаратып, оған рухымнан</w:t>
      </w:r>
      <w:r>
        <w:rPr>
          <w:rFonts w:asciiTheme="majorBidi" w:hAnsiTheme="majorBidi" w:cstheme="majorBidi"/>
          <w:b/>
          <w:bCs/>
          <w:color w:val="31849B" w:themeColor="accent5" w:themeShade="BF"/>
          <w:sz w:val="28"/>
          <w:szCs w:val="28"/>
          <w:lang w:val="kk-KZ"/>
        </w:rPr>
        <w:t xml:space="preserve"> (Аллаһ жаратқан рухтарынан) </w:t>
      </w:r>
      <w:r w:rsidR="00306994">
        <w:rPr>
          <w:rFonts w:asciiTheme="majorBidi" w:hAnsiTheme="majorBidi" w:cstheme="majorBidi"/>
          <w:b/>
          <w:bCs/>
          <w:color w:val="31849B" w:themeColor="accent5" w:themeShade="BF"/>
          <w:sz w:val="28"/>
          <w:szCs w:val="28"/>
          <w:lang w:val="kk-KZ"/>
        </w:rPr>
        <w:t xml:space="preserve"> үрлегеннен (жан салғаннан кейін) сәтте, оған сәжде етіңдер (яғни, сәлем беріңдер)» </w:t>
      </w:r>
      <w:r w:rsidR="00306994">
        <w:rPr>
          <w:rFonts w:asciiTheme="majorBidi" w:hAnsiTheme="majorBidi" w:cstheme="majorBidi"/>
          <w:sz w:val="28"/>
          <w:szCs w:val="28"/>
          <w:lang w:val="kk-KZ"/>
        </w:rPr>
        <w:t xml:space="preserve">- деген. </w:t>
      </w:r>
    </w:p>
    <w:p w:rsidR="00306994" w:rsidRDefault="00DC698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 Қаф сүресінің он алтыншы аятында: </w:t>
      </w:r>
    </w:p>
    <w:p w:rsidR="00DC6984" w:rsidRDefault="00DC6984" w:rsidP="00437307">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 xml:space="preserve">«Біз оған (адам баласына) күре тамырынан да жақынбыз» </w:t>
      </w:r>
      <w:r>
        <w:rPr>
          <w:rFonts w:asciiTheme="majorBidi" w:hAnsiTheme="majorBidi" w:cstheme="majorBidi"/>
          <w:sz w:val="28"/>
          <w:szCs w:val="28"/>
          <w:lang w:val="kk-KZ"/>
        </w:rPr>
        <w:t>- және Бақара сүресінің 186 аятында:</w:t>
      </w:r>
    </w:p>
    <w:p w:rsidR="00DC6984" w:rsidRDefault="00DC698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«Мен өте жақынмын, қашан менен тілесе, тілеушінің тілегін қабыл етемін»</w:t>
      </w:r>
      <w:r>
        <w:rPr>
          <w:rFonts w:asciiTheme="majorBidi" w:hAnsiTheme="majorBidi" w:cstheme="majorBidi"/>
          <w:sz w:val="28"/>
          <w:szCs w:val="28"/>
          <w:lang w:val="kk-KZ"/>
        </w:rPr>
        <w:t xml:space="preserve"> - деумен Аллаһ Тағалаға мейірімділік сипаты тән </w:t>
      </w:r>
      <w:r>
        <w:rPr>
          <w:rFonts w:asciiTheme="majorBidi" w:hAnsiTheme="majorBidi" w:cstheme="majorBidi"/>
          <w:sz w:val="28"/>
          <w:szCs w:val="28"/>
          <w:lang w:val="kk-KZ"/>
        </w:rPr>
        <w:lastRenderedPageBreak/>
        <w:t>екенін көрсеткен. Себебі, Аллаһ мейірімді болушылардың мейірімдісі, Оның мейірімділігі өзіне барлық нәрсені қамтиды. Аллаһ Тағала Құран Кәрімде бір мәрте Құдыретті (</w:t>
      </w:r>
      <w:r>
        <w:rPr>
          <w:rFonts w:asciiTheme="majorBidi" w:hAnsiTheme="majorBidi" w:cstheme="majorBidi" w:hint="cs"/>
          <w:sz w:val="28"/>
          <w:szCs w:val="28"/>
          <w:rtl/>
        </w:rPr>
        <w:t>الجبار</w:t>
      </w:r>
      <w:r>
        <w:rPr>
          <w:rFonts w:asciiTheme="majorBidi" w:hAnsiTheme="majorBidi" w:cstheme="majorBidi"/>
          <w:sz w:val="28"/>
          <w:szCs w:val="28"/>
          <w:lang w:val="kk-KZ"/>
        </w:rPr>
        <w:t>)</w:t>
      </w:r>
      <w:r>
        <w:rPr>
          <w:rFonts w:asciiTheme="majorBidi" w:hAnsiTheme="majorBidi" w:cstheme="majorBidi" w:hint="cs"/>
          <w:sz w:val="28"/>
          <w:szCs w:val="28"/>
          <w:rtl/>
          <w:lang w:val="kk-KZ"/>
        </w:rPr>
        <w:t xml:space="preserve"> </w:t>
      </w:r>
      <w:r>
        <w:rPr>
          <w:rFonts w:asciiTheme="majorBidi" w:hAnsiTheme="majorBidi" w:cstheme="majorBidi"/>
          <w:sz w:val="28"/>
          <w:szCs w:val="28"/>
          <w:lang w:val="kk-KZ"/>
        </w:rPr>
        <w:t>, екі рет құлдарын Билеуші (</w:t>
      </w:r>
      <w:r>
        <w:rPr>
          <w:rFonts w:asciiTheme="majorBidi" w:hAnsiTheme="majorBidi" w:cstheme="majorBidi" w:hint="cs"/>
          <w:sz w:val="28"/>
          <w:szCs w:val="28"/>
          <w:rtl/>
        </w:rPr>
        <w:t>القاهر</w:t>
      </w:r>
      <w:r>
        <w:rPr>
          <w:rFonts w:asciiTheme="majorBidi" w:hAnsiTheme="majorBidi" w:cstheme="majorBidi"/>
          <w:sz w:val="28"/>
          <w:szCs w:val="28"/>
          <w:lang w:val="kk-KZ"/>
        </w:rPr>
        <w:t>) және алты рет шексіз билік Иесі (</w:t>
      </w:r>
      <w:r>
        <w:rPr>
          <w:rFonts w:asciiTheme="majorBidi" w:hAnsiTheme="majorBidi" w:cstheme="majorBidi" w:hint="cs"/>
          <w:sz w:val="28"/>
          <w:szCs w:val="28"/>
          <w:rtl/>
        </w:rPr>
        <w:t>القهار</w:t>
      </w:r>
      <w:r>
        <w:rPr>
          <w:rFonts w:asciiTheme="majorBidi" w:hAnsiTheme="majorBidi" w:cstheme="majorBidi"/>
          <w:sz w:val="28"/>
          <w:szCs w:val="28"/>
          <w:lang w:val="kk-KZ"/>
        </w:rPr>
        <w:t>) деп сипатталған болса, елу жеті рет Рахымды (</w:t>
      </w:r>
      <w:r>
        <w:rPr>
          <w:rFonts w:asciiTheme="majorBidi" w:hAnsiTheme="majorBidi" w:cstheme="majorBidi" w:hint="cs"/>
          <w:sz w:val="28"/>
          <w:szCs w:val="28"/>
          <w:rtl/>
          <w:lang w:val="kk-KZ"/>
        </w:rPr>
        <w:t>الرحمن</w:t>
      </w:r>
      <w:r>
        <w:rPr>
          <w:rFonts w:asciiTheme="majorBidi" w:hAnsiTheme="majorBidi" w:cstheme="majorBidi"/>
          <w:sz w:val="28"/>
          <w:szCs w:val="28"/>
          <w:lang w:val="kk-KZ"/>
        </w:rPr>
        <w:t>) және жүз он бес рет Мейірімді (</w:t>
      </w:r>
      <w:r>
        <w:rPr>
          <w:rFonts w:asciiTheme="majorBidi" w:hAnsiTheme="majorBidi" w:cstheme="majorBidi" w:hint="cs"/>
          <w:sz w:val="28"/>
          <w:szCs w:val="28"/>
          <w:rtl/>
        </w:rPr>
        <w:t>الرحيم</w:t>
      </w:r>
      <w:r>
        <w:rPr>
          <w:rFonts w:asciiTheme="majorBidi" w:hAnsiTheme="majorBidi" w:cstheme="majorBidi"/>
          <w:sz w:val="28"/>
          <w:szCs w:val="28"/>
          <w:lang w:val="kk-KZ"/>
        </w:rPr>
        <w:t>) деп сипатталған. Сонымен қатар, жүз он үш сүренің басында «Басмалла» (</w:t>
      </w:r>
      <w:r>
        <w:rPr>
          <w:rFonts w:asciiTheme="majorBidi" w:hAnsiTheme="majorBidi" w:cstheme="majorBidi" w:hint="cs"/>
          <w:sz w:val="28"/>
          <w:szCs w:val="28"/>
          <w:rtl/>
        </w:rPr>
        <w:t>بسملة</w:t>
      </w:r>
      <w:r>
        <w:rPr>
          <w:rFonts w:asciiTheme="majorBidi" w:hAnsiTheme="majorBidi" w:cstheme="majorBidi"/>
          <w:sz w:val="28"/>
          <w:szCs w:val="28"/>
          <w:lang w:val="kk-KZ"/>
        </w:rPr>
        <w:t xml:space="preserve">), яғни: </w:t>
      </w:r>
      <w:r>
        <w:rPr>
          <w:rFonts w:asciiTheme="majorBidi" w:hAnsiTheme="majorBidi" w:cstheme="majorBidi" w:hint="cs"/>
          <w:sz w:val="28"/>
          <w:szCs w:val="28"/>
          <w:rtl/>
          <w:lang w:val="kk-KZ"/>
        </w:rPr>
        <w:t xml:space="preserve">بسم الله الرحمن الرحيم </w:t>
      </w:r>
      <w:r>
        <w:rPr>
          <w:rFonts w:asciiTheme="majorBidi" w:hAnsiTheme="majorBidi" w:cstheme="majorBidi"/>
          <w:sz w:val="28"/>
          <w:szCs w:val="28"/>
          <w:lang w:val="kk-KZ"/>
        </w:rPr>
        <w:t xml:space="preserve"> (Бисмилләһир-Рохманир-Рохим) – «Рахымды, Мейірімді болған Аллаһтың атымен бастаймын!» - деп айтылып, төрт рет рахымдылардың Рахымдысы (</w:t>
      </w:r>
      <w:r>
        <w:rPr>
          <w:rFonts w:asciiTheme="majorBidi" w:hAnsiTheme="majorBidi" w:cstheme="majorBidi" w:hint="cs"/>
          <w:sz w:val="28"/>
          <w:szCs w:val="28"/>
          <w:rtl/>
        </w:rPr>
        <w:t>أرحم الرحيمين</w:t>
      </w:r>
      <w:r>
        <w:rPr>
          <w:rFonts w:asciiTheme="majorBidi" w:hAnsiTheme="majorBidi" w:cstheme="majorBidi"/>
          <w:sz w:val="28"/>
          <w:szCs w:val="28"/>
          <w:lang w:val="kk-KZ"/>
        </w:rPr>
        <w:t>) және он рет Есіркеуші (</w:t>
      </w:r>
      <w:r>
        <w:rPr>
          <w:rFonts w:asciiTheme="majorBidi" w:hAnsiTheme="majorBidi" w:cstheme="majorBidi" w:hint="cs"/>
          <w:sz w:val="28"/>
          <w:szCs w:val="28"/>
          <w:rtl/>
          <w:lang w:val="kk-KZ"/>
        </w:rPr>
        <w:t>الرءوف</w:t>
      </w:r>
      <w:r>
        <w:rPr>
          <w:rFonts w:asciiTheme="majorBidi" w:hAnsiTheme="majorBidi" w:cstheme="majorBidi"/>
          <w:sz w:val="28"/>
          <w:szCs w:val="28"/>
          <w:lang w:val="kk-KZ"/>
        </w:rPr>
        <w:t>) деп сипатталған. Бұл айтылғаннан тыс, Құран Кәрімнің көп жерінде кездесетін Аллаһ Тағаланың шапағат, қайырымдылық ету сипаттары бар. Осының барлығы Жаратушысы мен адам баласының арасында тығыз байланыстың бар екенін анық көрсетіп тұр. Бұл жақындық пен рахымдылықтың, тілеушінің тілегіне жауап беру байланысы. Аллаһ Тағаланың құлдарына деген рахымдылығы, ананың баласына қылған рахымыдылығынан артық. Бұл – әрбір мұсылман пенденің жүрегінде орын тапқан сезім.</w:t>
      </w:r>
    </w:p>
    <w:p w:rsidR="00DC6984" w:rsidRDefault="00DC698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Діндердің ішінде тек Ислам діні адам баласының ақылын құрметтеп, оның қадіріне жетеді деп айту ықтимал. Себебі, ақыл міндет пен жауапкершілікті сезінеді. Адам ба</w:t>
      </w:r>
      <w:r w:rsidR="00000CF3">
        <w:rPr>
          <w:rFonts w:asciiTheme="majorBidi" w:hAnsiTheme="majorBidi" w:cstheme="majorBidi"/>
          <w:sz w:val="28"/>
          <w:szCs w:val="28"/>
          <w:lang w:val="kk-KZ"/>
        </w:rPr>
        <w:t>ласы ақылдың арқасында Жаратушыс</w:t>
      </w:r>
      <w:r>
        <w:rPr>
          <w:rFonts w:asciiTheme="majorBidi" w:hAnsiTheme="majorBidi" w:cstheme="majorBidi"/>
          <w:sz w:val="28"/>
          <w:szCs w:val="28"/>
          <w:lang w:val="kk-KZ"/>
        </w:rPr>
        <w:t>ын біліп, әлемдегі асыл қазыналары және Жаратушысының ұлықтылығымен танысады. Құран Кәрім адам баласына, оның ақылы және жүрегі арқылы тіл қатып, әлемге көз салып, ондағы құбылыстарды ой елегінен өткізуге, қоршаған әлемді адамзат игілігіне пайдалану мақсатында игеріп, Жер жүзін материалдық  және рухани негізде қоныстауға үндейді.</w:t>
      </w:r>
    </w:p>
    <w:p w:rsidR="00DC6984" w:rsidRDefault="00DC698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Исламда ақылға келеғар, саналық пен ғылыми ақиқатқа қарсы келетін тұс жоқ.</w:t>
      </w:r>
    </w:p>
    <w:p w:rsidR="00DC6984" w:rsidRDefault="00DC698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Ислам адам баласынан ақыл мен жүректі пайдалануын талап етіп, саналық пен ақыл  өз міндеттерін орындауға кедергі етушілерді айыптап, ондайларды адамшылық қасиеттен жұрдай болған адамға теңейді. </w:t>
      </w:r>
    </w:p>
    <w:p w:rsidR="00DC6984" w:rsidRDefault="00DC6984" w:rsidP="00437307">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sidRPr="00DC6984">
        <w:rPr>
          <w:rFonts w:asciiTheme="majorBidi" w:hAnsiTheme="majorBidi" w:cstheme="majorBidi"/>
          <w:b/>
          <w:bCs/>
          <w:color w:val="31849B" w:themeColor="accent5" w:themeShade="BF"/>
          <w:sz w:val="28"/>
          <w:szCs w:val="28"/>
          <w:lang w:val="kk-KZ"/>
        </w:rPr>
        <w:t xml:space="preserve">«Олардың жүректері бар, алайда олар онымен түсінбейді. Көздері бар, онымен көрмейді. Құлақтары бар, онымен естімейді. </w:t>
      </w:r>
      <w:r w:rsidRPr="00DC6984">
        <w:rPr>
          <w:rFonts w:asciiTheme="majorBidi" w:hAnsiTheme="majorBidi" w:cstheme="majorBidi"/>
          <w:b/>
          <w:bCs/>
          <w:color w:val="31849B" w:themeColor="accent5" w:themeShade="BF"/>
          <w:sz w:val="28"/>
          <w:szCs w:val="28"/>
          <w:lang w:val="kk-KZ"/>
        </w:rPr>
        <w:lastRenderedPageBreak/>
        <w:t>Олар хайуан тәрізді, тіпті одан ары адасуды»</w:t>
      </w:r>
      <w:r>
        <w:rPr>
          <w:rFonts w:asciiTheme="majorBidi" w:hAnsiTheme="majorBidi" w:cstheme="majorBidi"/>
          <w:b/>
          <w:bCs/>
          <w:i/>
          <w:iCs/>
          <w:sz w:val="28"/>
          <w:szCs w:val="28"/>
          <w:lang w:val="kk-KZ"/>
        </w:rPr>
        <w:t>, Ағраф сүресі, 179 аят.</w:t>
      </w:r>
    </w:p>
    <w:p w:rsidR="00DC6984" w:rsidRDefault="00DC6984"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 ақылды орынды пайдаланбауды күнәға балап, кәпірлердің Қиямет күніндегі жағдайын былай сипаттайды: </w:t>
      </w:r>
    </w:p>
    <w:p w:rsidR="00DC6984" w:rsidRDefault="00655691" w:rsidP="00437307">
      <w:pPr>
        <w:jc w:val="both"/>
        <w:rPr>
          <w:rFonts w:asciiTheme="majorBidi" w:hAnsiTheme="majorBidi" w:cstheme="majorBidi"/>
          <w:b/>
          <w:bCs/>
          <w:i/>
          <w:iCs/>
          <w:sz w:val="28"/>
          <w:szCs w:val="28"/>
          <w:lang w:val="kk-KZ"/>
        </w:rPr>
      </w:pPr>
      <w:r w:rsidRPr="0056613E">
        <w:rPr>
          <w:rFonts w:asciiTheme="majorBidi" w:hAnsiTheme="majorBidi" w:cstheme="majorBidi"/>
          <w:b/>
          <w:bCs/>
          <w:color w:val="31849B" w:themeColor="accent5" w:themeShade="BF"/>
          <w:sz w:val="28"/>
          <w:szCs w:val="28"/>
          <w:lang w:val="kk-KZ"/>
        </w:rPr>
        <w:tab/>
      </w:r>
      <w:r>
        <w:rPr>
          <w:rFonts w:asciiTheme="majorBidi" w:hAnsiTheme="majorBidi" w:cstheme="majorBidi"/>
          <w:b/>
          <w:bCs/>
          <w:color w:val="31849B" w:themeColor="accent5" w:themeShade="BF"/>
          <w:sz w:val="28"/>
          <w:szCs w:val="28"/>
          <w:lang w:val="kk-KZ"/>
        </w:rPr>
        <w:t>«Егер біз тыңдаған немесе ақылға салған болсақ еді, бұл жалындаған тозақтардың ішінде болмас едік» - дейді. Олар күнәларын осылайша мойындайды»</w:t>
      </w:r>
      <w:r>
        <w:rPr>
          <w:rFonts w:asciiTheme="majorBidi" w:hAnsiTheme="majorBidi" w:cstheme="majorBidi"/>
          <w:b/>
          <w:bCs/>
          <w:i/>
          <w:iCs/>
          <w:sz w:val="28"/>
          <w:szCs w:val="28"/>
          <w:lang w:val="kk-KZ"/>
        </w:rPr>
        <w:t>, Мүлк сүресі, 10-11 аяттар.</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әлемдегі барлық нәрсені адам баласына бағындырған, сондықтан-да, адам баласының ақыл-ойын адамзатқа игілігі ету мақсатында пайдаланып, жер жүзін мекендеуге тиісті. Һуд сүресінің алпыс бірінші аятында Ислам адам баласының назарын осыған аударады:</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 сендерді жерден жаратып, онда қоныстандырды»</w:t>
      </w:r>
      <w:r>
        <w:rPr>
          <w:rFonts w:asciiTheme="majorBidi" w:hAnsiTheme="majorBidi" w:cstheme="majorBidi"/>
          <w:sz w:val="28"/>
          <w:szCs w:val="28"/>
          <w:lang w:val="kk-KZ"/>
        </w:rPr>
        <w:t xml:space="preserve"> - десе, Жәсия сүресінің он үшінші аятында:</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«Ол, сендерге жер және көктегі барлық нәрсені бағындырды. Расында, осыда түсінген ел үшін (Аллаһ Тағаланың барлығы мен жалғыздығына) дәлелдер бар» </w:t>
      </w:r>
      <w:r>
        <w:rPr>
          <w:rFonts w:asciiTheme="majorBidi" w:hAnsiTheme="majorBidi" w:cstheme="majorBidi"/>
          <w:sz w:val="28"/>
          <w:szCs w:val="28"/>
          <w:lang w:val="kk-KZ"/>
        </w:rPr>
        <w:t xml:space="preserve">- деген. </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Күллі ғалам – адами ақыл-ойдың шексіз даму аймағы, адамзат игілігіне қызмет ету бағытындағы санаға кедергі келтірмейді. Сондықтан-да, Ислам адамзатқа пайдасы тиер нәрсенің барлығына қолдау жасайды. </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Ислам дінінің ақиқаттылығында күмәнданушылардың ойынша, мұсылман тағдырға иман келтіріп әлсіз болады, парасаттылық пен мәдениеттіліктен мақрұм қалады. Себебі, тағдырға сену, барлық нәрсенің болуын жоғарыдан күту – әлсіздік пен енжарлыққа алып барады – мыс. Ал, шындығына келер болсақ Құран Кәрім мен хадистердің ешбірінде де: «Екі қолыңды  қусырып түк істемей ғибадатыңды қыл да, қарап отыра бер!» - деген жері жоқ. Керісінше, адал кәсіп қыл, тіршілігіңді істе, пайдалы білім үйреніп, сол білімді адамзаттың игілігіне пайдалан, әрекет істеп, жетістікке ынталан делінген. Шариғат адам баласына Исламның негізі талаптарына сәйкес әрекет етуін міндеттейді. Сонымен қатар адам баласы дүниеде түрлі іспен шұғылдануға ерікті. Пайғамбар (оған Аллаһтың салауаты мен сәлемі болсын) осыған байланысты:</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65F91" w:themeColor="accent1" w:themeShade="BF"/>
          <w:sz w:val="28"/>
          <w:szCs w:val="28"/>
          <w:lang w:val="kk-KZ"/>
        </w:rPr>
        <w:t xml:space="preserve">«Сіздер өз тіршіліктеріңізге қажетті нәрселерді жақсы білесіздер!» </w:t>
      </w:r>
      <w:r>
        <w:rPr>
          <w:rFonts w:asciiTheme="majorBidi" w:hAnsiTheme="majorBidi" w:cstheme="majorBidi"/>
          <w:sz w:val="28"/>
          <w:szCs w:val="28"/>
          <w:lang w:val="kk-KZ"/>
        </w:rPr>
        <w:t xml:space="preserve">- деген. Хадисті Имам Муслим «Әл-Фадаил» кітабында риуаят еткен. </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Исламда адам баласының еркін ой-пікіріне және ғылыми ізденіспен шұғылдануына кең мүмкіндік берілген. Тек діндегі қасиеттілікке тиісуге шек қойылады. Әрбір діннің дұрыстығы тексеріліп, растығында күмән болмаған Аллаһ Тағала түсірген Құран Кәрім мен Пайғамбардың (оған Аллаһтың салауаты мен сәлемі болсын) сүннеті тәрізді қастер тұтар діни мәтіндері болады. Ешкімнің де бұны өзгертуге, қысқартуға не қосымша қосу, жоққа шығару мақсатында күмән келтіруге  қақысы жоқ. Мұндай істің барлығы айыпталып, қоғамдағы көпшілік тәртіпке қарсы жаулыққа теңеледі. Бұған қосымша, бұл – діни күнә. Жоғарыда  айтылғаннан тыс әлемдегі барлық салада, ол жерде, не аспанда болсын, адам баласының ақылы қозғалыста болып зерттеу жасауға, тапқырлық пен жаңалық ашу, қалаған бейнеде ойлағанын жасап шығару еркі беріледі.</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Құран Кәрімнің аяттарын зерттеп таныған адам, Исламның адам баласын еңбекқорлыққа үндеп, еңбек ету жолын мадақтайтын дін екеніне көзін жеткізері сөзсіз. Себебі, еңбек ету – берекелі тіршіліктің көзі. Еңбек етпей күн көріс жоқ. Осының негізінде Құран Кәрім көп аятта имандылық пен жақсылық істеудің арасын байланыстырады. Жақсылық сан салада жасалады, адамдар бұл ғаламдағы діни немесе күнделікті тіршіліктің шаруаларын атқара жүріп, Аллаһ жолында, адамзаттың игілігі үшін жамандықтың бетін қайтарады.</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Құдай жолында адамдардың игілігі үшін істеліп, олардан жамандықты кетіру себебінен өзіне адам тіршілігінің барлық саласын қамтиды. Құран Кәрімнің адам баласын еңбек ету жолына үндеуі төменгі аяттан айқын көрінеді:</w:t>
      </w:r>
    </w:p>
    <w:p w:rsidR="00655691" w:rsidRDefault="00655691" w:rsidP="00437307">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«(Мұхаммад!) «Істейтіндеріңді істеңдер! Істеріңді Аллаһ Тағала, Оның Пайғамбары және мүміндер көреді» - де»</w:t>
      </w:r>
      <w:r>
        <w:rPr>
          <w:rFonts w:asciiTheme="majorBidi" w:hAnsiTheme="majorBidi" w:cstheme="majorBidi"/>
          <w:b/>
          <w:bCs/>
          <w:i/>
          <w:iCs/>
          <w:sz w:val="28"/>
          <w:szCs w:val="28"/>
          <w:lang w:val="kk-KZ"/>
        </w:rPr>
        <w:t>, Тәуба сүресі, 105 аят.</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Құран Кәрім тіпті мұсылмандардың демалыс күні болған жұманың өзінде адамдарды еңбектенуге шақырып, «Жұма» сүресінің оныншы аятында:</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«(Жұма) намазы өтелгеннен кейін, жер жүзіне таралып Аллаһ Тағаланың мархаматынан несібе іздеңдер!»</w:t>
      </w:r>
      <w:r>
        <w:rPr>
          <w:rFonts w:asciiTheme="majorBidi" w:hAnsiTheme="majorBidi" w:cstheme="majorBidi"/>
          <w:sz w:val="28"/>
          <w:szCs w:val="28"/>
          <w:lang w:val="kk-KZ"/>
        </w:rPr>
        <w:t xml:space="preserve"> - деген.</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Пайғамбарымыз Мухаммад (оған Аллаһтың салауаты мен сәлемі болсын) адам баласына өмірінің соңына дейін, тіпті Қиямет күні басталған сәттің өзінде еңбек етуге уағыздайды:</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ab/>
        <w:t>«Қиямет күні басталған сәтте, сіздерден біріңіздің қолында талдың көшеті болса, шамасы келсе, орнынан тұрардан бұрын оны отырғызсын!»</w:t>
      </w:r>
      <w:r>
        <w:rPr>
          <w:rFonts w:asciiTheme="majorBidi" w:hAnsiTheme="majorBidi" w:cstheme="majorBidi"/>
          <w:sz w:val="28"/>
          <w:szCs w:val="28"/>
          <w:lang w:val="kk-KZ"/>
        </w:rPr>
        <w:t>, Хадисті Имам Ахмад «Муснадында» риуаят еткен. 3 бөлім, 184 бет.</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Пайғамбарымыз (оған Аллаһтың салауаты мен сәлемі болсын) базбір адамдардың ішіп-жейтін қоректі табуын басқалардың мойынына артып, бүкіл уақытын мешітте Аллаһ Тағалаға құлшылық мақсатында өткізгеніне  қарсылық білдіріп, қайта керісінше, еңбек етіп, өз маңдай терімен тапқанымен тамақтанғанды асыра мақтайтын. Сонымен қатар, Пайғамбарымыз (оған Аллаһтың салауаты мен сәлемі болсын) еңбекқор қолды мақтайтын, ондай қол Хақ Тағала мен Оның Пайғамбары (оған Аллаһтың салауаты мен сәлемі болсын) үшін қашанда болса қадірлі. </w:t>
      </w:r>
    </w:p>
    <w:p w:rsidR="00655691" w:rsidRDefault="00655691" w:rsidP="00437307">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Пайғамбарымыз (оған Аллаһтың салауаты мен сәлемі болсын) мұсылмандар үшін еңбекқорлықтың тамаша өнегесі болып табылады. Ол (оған Аллаһтың салауаты мен сәлемі болсын) Құран Кәрімнің талаптарына сәйкес еңбек етіп, әрбір істі алдын-ала жоспарлап, ойластыратын. Әрбір іс үшін қажетті нәрсел</w:t>
      </w:r>
      <w:r w:rsidR="006D7C75">
        <w:rPr>
          <w:rFonts w:asciiTheme="majorBidi" w:hAnsiTheme="majorBidi" w:cstheme="majorBidi"/>
          <w:sz w:val="28"/>
          <w:szCs w:val="28"/>
          <w:lang w:val="kk-KZ"/>
        </w:rPr>
        <w:t>ерді әзірлеп, Аллаһ Тағалаға тәу</w:t>
      </w:r>
      <w:r>
        <w:rPr>
          <w:rFonts w:asciiTheme="majorBidi" w:hAnsiTheme="majorBidi" w:cstheme="majorBidi"/>
          <w:sz w:val="28"/>
          <w:szCs w:val="28"/>
          <w:lang w:val="kk-KZ"/>
        </w:rPr>
        <w:t xml:space="preserve">екел етіп, әрекеттенетін. Аллаһ Тағалаға тәуекел ету дегеніміз – жұмысты тастап, әрекет етпеу, түрлі аспап пен құрал қолданбау деген сөз емес. Тәуекел, әрекет еткенге дайындық жасалғаннан кейін жасалатын шара. Тәуекел етудің мәнісі – адам баласының Құдайын зікір етуде, яғни есіне алуда. Құдайын есіне алу адам баласына рухани дем беріп, қиыншылықтарға табанды түрде төтеп беруге септеседі. Себебі, Аллаһ Тағалаға тәуекел ету – жағымсыз қасиет емес, керісінше адам ол баласын алдыға ұмтылуға жігерлендіреді. </w:t>
      </w:r>
    </w:p>
    <w:p w:rsidR="00661DE2" w:rsidRDefault="00655691" w:rsidP="00661DE2">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Тағалаға тәуекел ету дегеніміз – Аллаһ Тағала қалағанын істейді деген сеніммен әрекет етпей, ынталанбай қолды қусырып отыру емес. Бұл – қате түсінік. Ислам Аллаһ Тағалаға тәуекел етудің мұндай </w:t>
      </w:r>
      <w:r>
        <w:rPr>
          <w:rFonts w:asciiTheme="majorBidi" w:hAnsiTheme="majorBidi" w:cstheme="majorBidi"/>
          <w:sz w:val="28"/>
          <w:szCs w:val="28"/>
          <w:lang w:val="kk-KZ"/>
        </w:rPr>
        <w:lastRenderedPageBreak/>
        <w:t>түрін қолдамайды. Өзіне-өзі жәрдем бермеген, яғни өз пайдасы</w:t>
      </w:r>
      <w:r w:rsidR="00661DE2">
        <w:rPr>
          <w:rFonts w:asciiTheme="majorBidi" w:hAnsiTheme="majorBidi" w:cstheme="majorBidi"/>
          <w:sz w:val="28"/>
          <w:szCs w:val="28"/>
          <w:lang w:val="kk-KZ"/>
        </w:rPr>
        <w:t xml:space="preserve"> үшін әрекет етпеген пендеге Аллаһ Тағала да көмегін көрсетпейді. Керісінше, Аллаһ Тағала әрекет етушілермен бірге.</w:t>
      </w:r>
    </w:p>
    <w:p w:rsidR="00661DE2" w:rsidRDefault="00661DE2" w:rsidP="00661DE2">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«Расында, бір қауым өзін өзгертпейінше, Аллаһ Тағала да ол қауымды өзгертпейді»</w:t>
      </w:r>
      <w:r>
        <w:rPr>
          <w:rFonts w:asciiTheme="majorBidi" w:hAnsiTheme="majorBidi" w:cstheme="majorBidi"/>
          <w:b/>
          <w:bCs/>
          <w:i/>
          <w:iCs/>
          <w:sz w:val="28"/>
          <w:szCs w:val="28"/>
          <w:lang w:val="kk-KZ"/>
        </w:rPr>
        <w:t>, Рағд сүресі, 11 аят.</w:t>
      </w:r>
    </w:p>
    <w:p w:rsidR="00661DE2" w:rsidRDefault="00661DE2" w:rsidP="00661DE2">
      <w:pPr>
        <w:jc w:val="both"/>
        <w:rPr>
          <w:rFonts w:asciiTheme="majorBidi" w:hAnsiTheme="majorBidi" w:cstheme="majorBidi"/>
          <w:sz w:val="28"/>
          <w:szCs w:val="28"/>
          <w:lang w:val="kk-KZ"/>
        </w:rPr>
      </w:pPr>
      <w:r>
        <w:rPr>
          <w:rFonts w:asciiTheme="majorBidi" w:hAnsiTheme="majorBidi" w:cstheme="majorBidi"/>
          <w:sz w:val="28"/>
          <w:szCs w:val="28"/>
          <w:lang w:val="kk-KZ"/>
        </w:rPr>
        <w:tab/>
        <w:t>Екінші халифа хазіреті Омар ибн Хаттаб (оған Аллаһ разы болсын) тіршіліктегі шаруаларында басқаларға иек артып, бүкіл уақытын құлшылық етумен өткізген бір топ адамды мешіттен шығарып, олардың тәуекел ету мәселесін қате түсінулеріне қатысты:</w:t>
      </w:r>
    </w:p>
    <w:p w:rsidR="00483603" w:rsidRDefault="00483603" w:rsidP="00661DE2">
      <w:pPr>
        <w:jc w:val="both"/>
        <w:rPr>
          <w:rFonts w:asciiTheme="majorBidi" w:hAnsiTheme="majorBidi" w:cstheme="majorBidi"/>
          <w:sz w:val="28"/>
          <w:szCs w:val="28"/>
          <w:lang w:val="kk-KZ"/>
        </w:rPr>
      </w:pPr>
      <w:r>
        <w:rPr>
          <w:rFonts w:asciiTheme="majorBidi" w:hAnsiTheme="majorBidi" w:cstheme="majorBidi"/>
          <w:b/>
          <w:bCs/>
          <w:sz w:val="28"/>
          <w:szCs w:val="28"/>
          <w:lang w:val="kk-KZ"/>
        </w:rPr>
        <w:tab/>
        <w:t xml:space="preserve">«Аспаннан жаңбыр болып алтын, не болмаса күміс жаумайды!» </w:t>
      </w:r>
      <w:r w:rsidRPr="00483603">
        <w:rPr>
          <w:rFonts w:asciiTheme="majorBidi" w:hAnsiTheme="majorBidi" w:cstheme="majorBidi"/>
          <w:sz w:val="28"/>
          <w:szCs w:val="28"/>
          <w:lang w:val="kk-KZ"/>
        </w:rPr>
        <w:t>- деп, айтқан сөзіне дәлел ретінде:</w:t>
      </w:r>
    </w:p>
    <w:p w:rsidR="00483603" w:rsidRPr="00483603" w:rsidRDefault="00483603" w:rsidP="00661DE2">
      <w:pPr>
        <w:jc w:val="both"/>
        <w:rPr>
          <w:rFonts w:asciiTheme="majorBidi" w:hAnsiTheme="majorBidi" w:cstheme="majorBidi"/>
          <w:b/>
          <w:bCs/>
          <w:i/>
          <w:iCs/>
          <w:color w:val="365F91" w:themeColor="accent1" w:themeShade="BF"/>
          <w:sz w:val="28"/>
          <w:szCs w:val="28"/>
          <w:lang w:val="kk-KZ"/>
        </w:rPr>
      </w:pPr>
      <w:r>
        <w:rPr>
          <w:rFonts w:asciiTheme="majorBidi" w:hAnsiTheme="majorBidi" w:cstheme="majorBidi"/>
          <w:color w:val="365F91" w:themeColor="accent1" w:themeShade="BF"/>
          <w:sz w:val="28"/>
          <w:szCs w:val="28"/>
          <w:lang w:val="kk-KZ"/>
        </w:rPr>
        <w:tab/>
      </w:r>
      <w:r>
        <w:rPr>
          <w:rFonts w:asciiTheme="majorBidi" w:hAnsiTheme="majorBidi" w:cstheme="majorBidi"/>
          <w:b/>
          <w:bCs/>
          <w:color w:val="365F91" w:themeColor="accent1" w:themeShade="BF"/>
          <w:sz w:val="28"/>
          <w:szCs w:val="28"/>
          <w:lang w:val="kk-KZ"/>
        </w:rPr>
        <w:t>«Аллаһ Тағалаға шын тәуекел естсеңдер, Ол сендерге, таңертең асқазандары бос болып, ал кешке қарындары тоқ болып қайтқан құстарды ризықтандырғандай, ризығын береді!»</w:t>
      </w:r>
      <w:r>
        <w:rPr>
          <w:rFonts w:asciiTheme="majorBidi" w:hAnsiTheme="majorBidi" w:cstheme="majorBidi"/>
          <w:sz w:val="28"/>
          <w:szCs w:val="28"/>
          <w:lang w:val="kk-KZ"/>
        </w:rPr>
        <w:t xml:space="preserve"> - яғни, таңертеңнен бастап қорек табу үшін ұшып, ұяларына қарындарын тойдырып қайтқан құстарға қарап, сендер де әрекет етіңдер деген мағынадағы Пайғамбардың </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хадисін айтқан. </w:t>
      </w:r>
      <w:r>
        <w:rPr>
          <w:rFonts w:asciiTheme="majorBidi" w:hAnsiTheme="majorBidi" w:cstheme="majorBidi"/>
          <w:i/>
          <w:iCs/>
          <w:sz w:val="28"/>
          <w:szCs w:val="28"/>
          <w:lang w:val="kk-KZ"/>
        </w:rPr>
        <w:t>Хадисті Имам Ибн Мажаһ «Аз-Зуһд» кітабында риуаят етті.</w:t>
      </w:r>
    </w:p>
    <w:p w:rsidR="00661DE2" w:rsidRPr="00661DE2" w:rsidRDefault="00661DE2" w:rsidP="00661DE2">
      <w:pPr>
        <w:jc w:val="both"/>
        <w:rPr>
          <w:rFonts w:asciiTheme="majorBidi" w:hAnsiTheme="majorBidi" w:cstheme="majorBidi"/>
          <w:sz w:val="28"/>
          <w:szCs w:val="28"/>
          <w:lang w:val="kk-KZ"/>
        </w:rPr>
      </w:pPr>
    </w:p>
    <w:p w:rsidR="00114D5A" w:rsidRPr="00114D5A" w:rsidRDefault="00114D5A" w:rsidP="00114D5A">
      <w:pPr>
        <w:jc w:val="both"/>
        <w:rPr>
          <w:rFonts w:asciiTheme="majorBidi" w:hAnsiTheme="majorBidi" w:cstheme="majorBidi"/>
          <w:b/>
          <w:bCs/>
          <w:i/>
          <w:iCs/>
          <w:sz w:val="28"/>
          <w:szCs w:val="28"/>
          <w:lang w:val="kk-KZ"/>
        </w:rPr>
      </w:pPr>
    </w:p>
    <w:p w:rsidR="008C1191" w:rsidRPr="008C1191" w:rsidRDefault="008C1191" w:rsidP="008C1191">
      <w:pPr>
        <w:jc w:val="both"/>
        <w:rPr>
          <w:rFonts w:asciiTheme="majorBidi" w:hAnsiTheme="majorBidi" w:cstheme="majorBidi"/>
          <w:sz w:val="28"/>
          <w:szCs w:val="28"/>
          <w:lang w:val="kk-KZ"/>
        </w:rPr>
      </w:pPr>
      <w:r>
        <w:rPr>
          <w:rFonts w:asciiTheme="majorBidi" w:hAnsiTheme="majorBidi" w:cstheme="majorBidi"/>
          <w:sz w:val="28"/>
          <w:szCs w:val="28"/>
          <w:lang w:val="kk-KZ"/>
        </w:rPr>
        <w:tab/>
      </w:r>
    </w:p>
    <w:sectPr w:rsidR="008C1191" w:rsidRPr="008C1191" w:rsidSect="004F2E6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AA" w:rsidRDefault="002661AA" w:rsidP="000747DD">
      <w:pPr>
        <w:spacing w:after="0" w:line="240" w:lineRule="auto"/>
      </w:pPr>
      <w:r>
        <w:separator/>
      </w:r>
    </w:p>
  </w:endnote>
  <w:endnote w:type="continuationSeparator" w:id="0">
    <w:p w:rsidR="002661AA" w:rsidRDefault="002661AA" w:rsidP="00074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D6BF23-D0B8-407B-92DD-B0513E080E47}"/>
    <w:embedBold r:id="rId2" w:fontKey="{6D8400A7-022B-4F46-84E2-652DAD35582B}"/>
    <w:embedItalic r:id="rId3" w:fontKey="{6DA29A00-BC29-4843-8714-46EC1DEE40E5}"/>
    <w:embedBoldItalic r:id="rId4" w:fontKey="{BDAE0035-B342-499C-AA33-09521E11C4DB}"/>
  </w:font>
  <w:font w:name="Calibri">
    <w:panose1 w:val="020F0502020204030204"/>
    <w:charset w:val="00"/>
    <w:family w:val="swiss"/>
    <w:pitch w:val="variable"/>
    <w:sig w:usb0="E00002FF" w:usb1="4000ACFF" w:usb2="00000001" w:usb3="00000000" w:csb0="0000019F" w:csb1="00000000"/>
    <w:embedRegular r:id="rId5" w:fontKey="{713E9EDE-30DE-49E1-85D2-2FB17B4E4FF7}"/>
    <w:embedBold r:id="rId6" w:fontKey="{9DB0796F-E8C6-4970-BAF7-9A867CD1C2D5}"/>
    <w:embedItalic r:id="rId7" w:fontKey="{3E6CD06E-5100-4C64-BF2F-32478D1C25C4}"/>
    <w:embedBoldItalic r:id="rId8" w:fontKey="{AB2AE551-668F-4789-AF6B-E263FE0C8355}"/>
  </w:font>
  <w:font w:name="Arial">
    <w:panose1 w:val="020B0604020202020204"/>
    <w:charset w:val="00"/>
    <w:family w:val="swiss"/>
    <w:pitch w:val="variable"/>
    <w:sig w:usb0="E0002AFF" w:usb1="C0007843" w:usb2="00000009" w:usb3="00000000" w:csb0="000001FF" w:csb1="00000000"/>
    <w:embedRegular r:id="rId9" w:fontKey="{99282B7F-D77D-486C-AC7B-7F10C8D1E147}"/>
  </w:font>
  <w:font w:name="KFGQPC Uthman Taha Naskh">
    <w:panose1 w:val="02000000000000000000"/>
    <w:charset w:val="B2"/>
    <w:family w:val="auto"/>
    <w:pitch w:val="variable"/>
    <w:sig w:usb0="80002001" w:usb1="90000000" w:usb2="00000008" w:usb3="00000000" w:csb0="00000040" w:csb1="00000000"/>
    <w:embedRegular r:id="rId10" w:fontKey="{572CCBE4-B04F-4842-9A2B-B5FDF3D3463B}"/>
    <w:embedBold r:id="rId11" w:fontKey="{3B481B19-D991-4B87-92D7-BFFEDE28913B}"/>
  </w:font>
  <w:font w:name="Wingdings">
    <w:panose1 w:val="05000000000000000000"/>
    <w:charset w:val="02"/>
    <w:family w:val="auto"/>
    <w:pitch w:val="variable"/>
    <w:sig w:usb0="00000000" w:usb1="10000000" w:usb2="00000000" w:usb3="00000000" w:csb0="80000000" w:csb1="00000000"/>
    <w:embedRegular r:id="rId12" w:fontKey="{CFF3AD26-229B-4693-8F18-E431E96FF5F2}"/>
  </w:font>
  <w:font w:name="Wingdings 2">
    <w:panose1 w:val="05020102010507070707"/>
    <w:charset w:val="02"/>
    <w:family w:val="roman"/>
    <w:pitch w:val="variable"/>
    <w:sig w:usb0="00000000" w:usb1="10000000" w:usb2="00000000" w:usb3="00000000" w:csb0="80000000" w:csb1="00000000"/>
    <w:embedRegular r:id="rId13" w:fontKey="{DC3A7807-82EA-4D88-B81D-29715C360F58}"/>
  </w:font>
  <w:font w:name="Cambria">
    <w:panose1 w:val="02040503050406030204"/>
    <w:charset w:val="00"/>
    <w:family w:val="roman"/>
    <w:pitch w:val="variable"/>
    <w:sig w:usb0="E00002FF" w:usb1="400004FF" w:usb2="00000000" w:usb3="00000000" w:csb0="0000019F" w:csb1="00000000"/>
    <w:embedRegular r:id="rId14" w:fontKey="{CA98C422-2032-4648-95FE-FE1D53F34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661AA">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AA" w:rsidRDefault="002661AA" w:rsidP="000747DD">
      <w:pPr>
        <w:spacing w:after="0" w:line="240" w:lineRule="auto"/>
      </w:pPr>
      <w:r>
        <w:separator/>
      </w:r>
    </w:p>
  </w:footnote>
  <w:footnote w:type="continuationSeparator" w:id="0">
    <w:p w:rsidR="002661AA" w:rsidRDefault="002661AA" w:rsidP="000747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2661AA">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747DD" w:rsidRDefault="000747DD" w:rsidP="00B572EF">
                  <w:pPr>
                    <w:spacing w:before="80" w:after="0" w:line="240" w:lineRule="auto"/>
                    <w:ind w:firstLine="340"/>
                    <w:jc w:val="both"/>
                    <w:rPr>
                      <w:rFonts w:asciiTheme="majorBidi" w:hAnsiTheme="majorBidi" w:cstheme="majorBidi"/>
                      <w:color w:val="205B83"/>
                      <w:sz w:val="26"/>
                      <w:szCs w:val="26"/>
                      <w:lang w:val="en-US" w:bidi="ar-EG"/>
                    </w:rPr>
                  </w:pPr>
                  <w:r w:rsidRPr="000747DD">
                    <w:rPr>
                      <w:rFonts w:asciiTheme="majorBidi" w:hAnsiTheme="majorBidi" w:cstheme="majorBidi"/>
                      <w:color w:val="205B83"/>
                      <w:sz w:val="26"/>
                      <w:szCs w:val="26"/>
                      <w:lang w:val="en-US" w:bidi="ar-EG"/>
                    </w:rPr>
                    <w:t>Тағдырға иман</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C1BB5"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D223B">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661AA">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1C1BB5"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6A4B1D"/>
    <w:multiLevelType w:val="hybridMultilevel"/>
    <w:tmpl w:val="16529C4A"/>
    <w:lvl w:ilvl="0" w:tplc="3916763C">
      <w:start w:val="1"/>
      <w:numFmt w:val="decimal"/>
      <w:lvlText w:val="%1."/>
      <w:lvlJc w:val="left"/>
      <w:pPr>
        <w:ind w:left="720" w:hanging="360"/>
      </w:pPr>
      <w:rPr>
        <w:rFonts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C1191"/>
    <w:rsid w:val="00000CF3"/>
    <w:rsid w:val="000747DD"/>
    <w:rsid w:val="00114D5A"/>
    <w:rsid w:val="001C1BB5"/>
    <w:rsid w:val="002661AA"/>
    <w:rsid w:val="00306994"/>
    <w:rsid w:val="003A7C6A"/>
    <w:rsid w:val="00437307"/>
    <w:rsid w:val="00483603"/>
    <w:rsid w:val="004F2E65"/>
    <w:rsid w:val="0056613E"/>
    <w:rsid w:val="005D223B"/>
    <w:rsid w:val="00655691"/>
    <w:rsid w:val="00661DE2"/>
    <w:rsid w:val="006D7C75"/>
    <w:rsid w:val="007B4371"/>
    <w:rsid w:val="008C1191"/>
    <w:rsid w:val="00917D86"/>
    <w:rsid w:val="00950791"/>
    <w:rsid w:val="009B1CD5"/>
    <w:rsid w:val="009C74E0"/>
    <w:rsid w:val="00C63263"/>
    <w:rsid w:val="00DC6984"/>
    <w:rsid w:val="00E2132F"/>
    <w:rsid w:val="00F13B7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BB6B5C4-1DA5-4FE0-9F6B-597DF14B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E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D5A"/>
    <w:pPr>
      <w:ind w:left="720"/>
      <w:contextualSpacing/>
    </w:pPr>
  </w:style>
  <w:style w:type="paragraph" w:styleId="Header">
    <w:name w:val="header"/>
    <w:basedOn w:val="Normal"/>
    <w:link w:val="HeaderChar"/>
    <w:uiPriority w:val="99"/>
    <w:unhideWhenUsed/>
    <w:rsid w:val="0056613E"/>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56613E"/>
    <w:rPr>
      <w:lang w:val="en-US"/>
    </w:rPr>
  </w:style>
  <w:style w:type="paragraph" w:styleId="Footer">
    <w:name w:val="footer"/>
    <w:basedOn w:val="Normal"/>
    <w:link w:val="FooterChar"/>
    <w:uiPriority w:val="99"/>
    <w:unhideWhenUsed/>
    <w:rsid w:val="0056613E"/>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56613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1DE8D-38D3-40A3-9B3E-E59A73FA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13</Pages>
  <Words>2812</Words>
  <Characters>17971</Characters>
  <Application>Microsoft Office Word</Application>
  <DocSecurity>0</DocSecurity>
  <Lines>427</Lines>
  <Paragraphs>106</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20677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Тағдырға иман</dc:title>
  <dc:subject>Тағдырға иман</dc:subject>
  <dc:creator>Islamhouse.com</dc:creator>
  <cp:keywords>Тағдырға иман</cp:keywords>
  <dc:description>Тағдырға иман</dc:description>
  <cp:lastModifiedBy>elhashemy</cp:lastModifiedBy>
  <cp:revision>17</cp:revision>
  <dcterms:created xsi:type="dcterms:W3CDTF">2015-11-25T18:15:00Z</dcterms:created>
  <dcterms:modified xsi:type="dcterms:W3CDTF">2015-11-27T16:48:00Z</dcterms:modified>
  <cp:category/>
</cp:coreProperties>
</file>