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614" w:rsidRDefault="00AA4614" w:rsidP="00E83DA8">
      <w:pPr>
        <w:shd w:val="clear" w:color="auto" w:fill="FFFFFF"/>
        <w:bidi w:val="0"/>
        <w:spacing w:after="0" w:line="240" w:lineRule="auto"/>
        <w:jc w:val="center"/>
        <w:outlineLvl w:val="0"/>
        <w:rPr>
          <w:rFonts w:asciiTheme="majorBidi" w:eastAsia="Times New Roman" w:hAnsiTheme="majorBidi" w:cstheme="majorBidi"/>
          <w:b/>
          <w:bCs/>
          <w:color w:val="336699"/>
          <w:kern w:val="36"/>
          <w:sz w:val="32"/>
          <w:szCs w:val="32"/>
        </w:rPr>
      </w:pPr>
      <w:proofErr w:type="gramStart"/>
      <w:r>
        <w:rPr>
          <w:rFonts w:asciiTheme="majorBidi" w:eastAsia="Times New Roman" w:hAnsiTheme="majorBidi" w:cstheme="majorBidi"/>
          <w:b/>
          <w:bCs/>
          <w:color w:val="336699"/>
          <w:kern w:val="36"/>
          <w:sz w:val="32"/>
          <w:szCs w:val="32"/>
        </w:rPr>
        <w:t>AQIDA NDIO IWE MWANZO KATIKA KILA JAMBO.</w:t>
      </w:r>
      <w:proofErr w:type="gramEnd"/>
    </w:p>
    <w:p w:rsidR="00AA4614" w:rsidRDefault="00AA4614" w:rsidP="00E83DA8">
      <w:pPr>
        <w:shd w:val="clear" w:color="auto" w:fill="FFFFFF"/>
        <w:tabs>
          <w:tab w:val="left" w:pos="2805"/>
        </w:tabs>
        <w:bidi w:val="0"/>
        <w:spacing w:after="0" w:line="240" w:lineRule="auto"/>
        <w:jc w:val="center"/>
        <w:outlineLvl w:val="0"/>
        <w:rPr>
          <w:rFonts w:asciiTheme="majorBidi" w:eastAsia="Times New Roman" w:hAnsiTheme="majorBidi" w:cstheme="majorBidi"/>
          <w:b/>
          <w:bCs/>
          <w:color w:val="336699"/>
          <w:kern w:val="36"/>
          <w:sz w:val="32"/>
          <w:szCs w:val="32"/>
        </w:rPr>
      </w:pPr>
    </w:p>
    <w:p w:rsidR="00966A7A" w:rsidRDefault="00AA4614" w:rsidP="00E83DA8">
      <w:pPr>
        <w:shd w:val="clear" w:color="auto" w:fill="FFFFFF"/>
        <w:bidi w:val="0"/>
        <w:spacing w:after="0" w:line="240" w:lineRule="auto"/>
        <w:jc w:val="center"/>
        <w:rPr>
          <w:rFonts w:asciiTheme="majorBidi" w:eastAsia="Times New Roman" w:hAnsiTheme="majorBidi" w:cstheme="majorBidi"/>
          <w:color w:val="000000"/>
          <w:sz w:val="32"/>
          <w:szCs w:val="32"/>
        </w:rPr>
      </w:pPr>
      <w:r>
        <w:rPr>
          <w:rFonts w:asciiTheme="majorBidi" w:eastAsia="Times New Roman" w:hAnsiTheme="majorBidi" w:cstheme="majorBidi"/>
          <w:b/>
          <w:bCs/>
          <w:color w:val="FF9900"/>
          <w:sz w:val="32"/>
          <w:szCs w:val="32"/>
        </w:rPr>
        <w:t xml:space="preserve">Imeandikwa </w:t>
      </w:r>
      <w:proofErr w:type="gramStart"/>
      <w:r>
        <w:rPr>
          <w:rFonts w:asciiTheme="majorBidi" w:eastAsia="Times New Roman" w:hAnsiTheme="majorBidi" w:cstheme="majorBidi"/>
          <w:b/>
          <w:bCs/>
          <w:color w:val="FF9900"/>
          <w:sz w:val="32"/>
          <w:szCs w:val="32"/>
        </w:rPr>
        <w:t>na</w:t>
      </w:r>
      <w:proofErr w:type="gramEnd"/>
      <w:r>
        <w:rPr>
          <w:rFonts w:asciiTheme="majorBidi" w:eastAsia="Times New Roman" w:hAnsiTheme="majorBidi" w:cstheme="majorBidi"/>
          <w:b/>
          <w:bCs/>
          <w:color w:val="FF9900"/>
          <w:sz w:val="32"/>
          <w:szCs w:val="32"/>
        </w:rPr>
        <w:t xml:space="preserve"> </w:t>
      </w:r>
      <w:r w:rsidR="00966A7A">
        <w:rPr>
          <w:rFonts w:asciiTheme="majorBidi" w:eastAsia="Times New Roman" w:hAnsiTheme="majorBidi" w:cstheme="majorBidi"/>
          <w:b/>
          <w:bCs/>
          <w:color w:val="FF9900"/>
          <w:sz w:val="32"/>
          <w:szCs w:val="32"/>
        </w:rPr>
        <w:t>Shaykh Swaalih Al-Fawzaan</w:t>
      </w:r>
    </w:p>
    <w:p w:rsidR="00966A7A" w:rsidRDefault="00966A7A" w:rsidP="00E83DA8">
      <w:pPr>
        <w:shd w:val="clear" w:color="auto" w:fill="FFFFFF"/>
        <w:bidi w:val="0"/>
        <w:spacing w:after="0" w:line="240" w:lineRule="auto"/>
        <w:jc w:val="center"/>
        <w:rPr>
          <w:rFonts w:asciiTheme="majorBidi" w:eastAsia="Times New Roman" w:hAnsiTheme="majorBidi" w:cstheme="majorBidi"/>
          <w:color w:val="000000"/>
          <w:sz w:val="32"/>
          <w:szCs w:val="32"/>
        </w:rPr>
      </w:pPr>
    </w:p>
    <w:p w:rsidR="00AA4614" w:rsidRDefault="00AA4614" w:rsidP="00966A7A">
      <w:pPr>
        <w:shd w:val="clear" w:color="auto" w:fill="FFFFFF"/>
        <w:bidi w:val="0"/>
        <w:spacing w:after="0" w:line="240" w:lineRule="auto"/>
        <w:rPr>
          <w:rFonts w:asciiTheme="majorBidi" w:eastAsia="Times New Roman" w:hAnsiTheme="majorBidi" w:cstheme="majorBidi"/>
          <w:color w:val="000000"/>
          <w:sz w:val="32"/>
          <w:szCs w:val="32"/>
        </w:rPr>
      </w:pPr>
    </w:p>
    <w:p w:rsidR="00AA4614" w:rsidRDefault="00AA4614" w:rsidP="00D33DB1">
      <w:pPr>
        <w:shd w:val="clear" w:color="auto" w:fill="FFFFFF"/>
        <w:bidi w:val="0"/>
        <w:spacing w:after="0" w:line="240" w:lineRule="auto"/>
        <w:rPr>
          <w:rFonts w:asciiTheme="majorBidi" w:eastAsia="Times New Roman" w:hAnsiTheme="majorBidi" w:cstheme="majorBidi"/>
          <w:color w:val="000000"/>
          <w:sz w:val="32"/>
          <w:szCs w:val="32"/>
          <w:lang w:val="es-SV"/>
        </w:rPr>
      </w:pPr>
      <w:r>
        <w:rPr>
          <w:rFonts w:asciiTheme="majorBidi" w:eastAsia="Times New Roman" w:hAnsiTheme="majorBidi" w:cstheme="majorBidi"/>
          <w:b/>
          <w:bCs/>
          <w:color w:val="FF9900"/>
          <w:sz w:val="32"/>
          <w:szCs w:val="32"/>
          <w:lang w:val="es-SV"/>
        </w:rPr>
        <w:t xml:space="preserve">Imefasiriwa na </w:t>
      </w:r>
      <w:r w:rsidR="00D33DB1">
        <w:rPr>
          <w:rFonts w:asciiTheme="majorBidi" w:eastAsia="Times New Roman" w:hAnsiTheme="majorBidi" w:cstheme="majorBidi"/>
          <w:b/>
          <w:bCs/>
          <w:color w:val="FF9900"/>
          <w:sz w:val="32"/>
          <w:szCs w:val="32"/>
          <w:lang w:val="es-SV"/>
        </w:rPr>
        <w:t>Abu ‘Abdil-‘Aziyz ‘Abdullaah</w:t>
      </w:r>
    </w:p>
    <w:p w:rsidR="00AA4614" w:rsidRDefault="00AA4614" w:rsidP="00111432">
      <w:pPr>
        <w:shd w:val="clear" w:color="auto" w:fill="FFFFFF"/>
        <w:bidi w:val="0"/>
        <w:spacing w:after="0" w:line="240" w:lineRule="auto"/>
        <w:rPr>
          <w:rFonts w:asciiTheme="majorBidi" w:eastAsia="Times New Roman" w:hAnsiTheme="majorBidi" w:cstheme="majorBidi"/>
          <w:color w:val="548DD4" w:themeColor="text2" w:themeTint="99"/>
          <w:sz w:val="32"/>
          <w:szCs w:val="32"/>
          <w:lang w:val="es-SV"/>
        </w:rPr>
      </w:pPr>
      <w:r>
        <w:rPr>
          <w:rFonts w:asciiTheme="majorBidi" w:eastAsia="Times New Roman" w:hAnsiTheme="majorBidi" w:cstheme="majorBidi"/>
          <w:color w:val="548DD4" w:themeColor="text2" w:themeTint="99"/>
          <w:sz w:val="32"/>
          <w:szCs w:val="32"/>
          <w:lang w:val="es-SV"/>
        </w:rPr>
        <w:t xml:space="preserve">Imerejewa na </w:t>
      </w:r>
      <w:r w:rsidR="00111432">
        <w:rPr>
          <w:rFonts w:asciiTheme="majorBidi" w:eastAsia="Times New Roman" w:hAnsiTheme="majorBidi" w:cstheme="majorBidi"/>
          <w:color w:val="548DD4" w:themeColor="text2" w:themeTint="99"/>
          <w:sz w:val="32"/>
          <w:szCs w:val="32"/>
          <w:lang w:val="es-SV"/>
        </w:rPr>
        <w:t>Abubakari Shabani Rukonkwa</w:t>
      </w:r>
    </w:p>
    <w:p w:rsidR="00AA4614" w:rsidRDefault="00AA4614" w:rsidP="00111432">
      <w:pPr>
        <w:shd w:val="clear" w:color="auto" w:fill="FFFFFF"/>
        <w:bidi w:val="0"/>
        <w:spacing w:after="0" w:line="240" w:lineRule="auto"/>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t> </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t>Jambo la kwanza, kubwa, na la msingi katika kulingania watu kumtii Allaah, na nikwa nini Aqiydah iwe mwanzo.</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t>Aqiydah ni lazima ije mwanzo kwa sababu, kinachozusha mgawanyiko na maangamizi katika ulimwengu wa Kiislamu ni kukosekana ‘Aqiydah iliyo sahihi.</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t>  </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b/>
          <w:bCs/>
          <w:color w:val="000000"/>
          <w:sz w:val="32"/>
          <w:szCs w:val="32"/>
          <w:lang w:val="es-SV"/>
        </w:rPr>
        <w:t>Kwa Nini ‘Aqiydah Liwe Ni Jambo La Mwanzo?</w:t>
      </w:r>
      <w:r>
        <w:rPr>
          <w:rFonts w:asciiTheme="majorBidi" w:eastAsia="Times New Roman" w:hAnsiTheme="majorBidi" w:cstheme="majorBidi"/>
          <w:color w:val="000000"/>
          <w:sz w:val="32"/>
          <w:szCs w:val="32"/>
          <w:lang w:val="es-SV"/>
        </w:rPr>
        <w:t> </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t>Hakika ‘Aqiydah lazima ije mwanzo kwa sababu ni msingi wa Da’wah ya Mitume wote kama Allaah Alivotuma ujumbe Wake kupitia kwa Mitume Wake. Kama Anavyosema Allaah kwa kupitia kwa ulimi wa kila Mtume Aliyemtuma kwa watu wake:</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FF0000"/>
          <w:sz w:val="32"/>
          <w:szCs w:val="32"/>
          <w:lang w:val="es-SV"/>
        </w:rPr>
        <w:t>“Enyi watu! Muabuduni Allaah, hamna mungu isipokuwa Yeye”</w:t>
      </w:r>
      <w:r>
        <w:rPr>
          <w:rFonts w:asciiTheme="majorBidi" w:eastAsia="Times New Roman" w:hAnsiTheme="majorBidi" w:cstheme="majorBidi"/>
          <w:color w:val="000000"/>
          <w:sz w:val="32"/>
          <w:szCs w:val="32"/>
          <w:lang w:val="es-SV"/>
        </w:rPr>
        <w:t> (Surat Huud 11: 84)</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t> </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t>‘Aqiydah lazima ije mwanzo kwa ajili ya kuepukana na kizuizi cha kubakia motoni (Jahannam) milele na kujiepusha na adhabu hiyo. Hamujasikia maneno ya Allaah Aliyetukuka:</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FF0000"/>
          <w:sz w:val="32"/>
          <w:szCs w:val="32"/>
          <w:lang w:val="es-SV"/>
        </w:rPr>
        <w:t>“Hakika Allaah hasamehe kushirikishwa, na husamehe yaliyo duni ya hilo kwa Amtakaye. Na anayemshirikisha Allaah basi hakika amezua dhambi kubwa”</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t>(Suratun Nisaa 4: 48)</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t> </w:t>
      </w:r>
    </w:p>
    <w:p w:rsidR="00AA4614" w:rsidRPr="000269BE"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269BE">
        <w:rPr>
          <w:rFonts w:asciiTheme="majorBidi" w:eastAsia="Times New Roman" w:hAnsiTheme="majorBidi" w:cstheme="majorBidi"/>
          <w:color w:val="000000"/>
          <w:sz w:val="32"/>
          <w:szCs w:val="32"/>
          <w:lang w:val="es-SV"/>
        </w:rPr>
        <w:t>Kumshirikisha Allaah ni dhambi kubwa ambayo inampelekea mja kutoka kwenye Tawhiyd (kumpwekesha Allaah), na Tawhiyd ni msingi wa usahihi wa ‘Aqiydah.</w:t>
      </w:r>
    </w:p>
    <w:p w:rsidR="00AA4614" w:rsidRPr="000269BE"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269BE">
        <w:rPr>
          <w:rFonts w:asciiTheme="majorBidi" w:eastAsia="Times New Roman" w:hAnsiTheme="majorBidi" w:cstheme="majorBidi"/>
          <w:color w:val="000000"/>
          <w:sz w:val="32"/>
          <w:szCs w:val="32"/>
          <w:lang w:val="es-SV"/>
        </w:rPr>
        <w:t> </w:t>
      </w:r>
    </w:p>
    <w:p w:rsidR="00AA4614" w:rsidRPr="000269BE"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269BE">
        <w:rPr>
          <w:rFonts w:asciiTheme="majorBidi" w:eastAsia="Times New Roman" w:hAnsiTheme="majorBidi" w:cstheme="majorBidi"/>
          <w:color w:val="000000"/>
          <w:sz w:val="32"/>
          <w:szCs w:val="32"/>
          <w:lang w:val="es-SV"/>
        </w:rPr>
        <w:t>‘Aqiydah ni lazima iwe mwanzo vilevile kwa ajili kumshirikisha (Shirk) Allaah ni dhambi kubwa ambayo ni dalili ya madhara juu yetu kama Allaah Alivyosema:</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FF0000"/>
          <w:sz w:val="32"/>
          <w:szCs w:val="32"/>
          <w:lang w:val="es-SV"/>
        </w:rPr>
        <w:lastRenderedPageBreak/>
        <w:t>“Kwani hakika ushirikina bila ya shaka ni dhulma iliyo kubwa”</w:t>
      </w:r>
      <w:r>
        <w:rPr>
          <w:rFonts w:asciiTheme="majorBidi" w:eastAsia="Times New Roman" w:hAnsiTheme="majorBidi" w:cstheme="majorBidi"/>
          <w:color w:val="000000"/>
          <w:sz w:val="32"/>
          <w:szCs w:val="32"/>
          <w:lang w:val="es-SV"/>
        </w:rPr>
        <w:t> (Suratul Luqmaan 31:13)</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br/>
        <w:t>‘Aqiydah ni lazima ije mwanzo kwa sababu, kinachozusha mgawanyiko na maangamizi katika ulimwengu wa Kiislamu ni kukosekana ‘Aqiydah iliyo sahihi na watu kufuata ‘Aqiydah zisizo sahihi.</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t> </w:t>
      </w:r>
    </w:p>
    <w:p w:rsidR="00AA4614"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Pr>
          <w:rFonts w:asciiTheme="majorBidi" w:eastAsia="Times New Roman" w:hAnsiTheme="majorBidi" w:cstheme="majorBidi"/>
          <w:color w:val="000000"/>
          <w:sz w:val="32"/>
          <w:szCs w:val="32"/>
          <w:lang w:val="es-SV"/>
        </w:rPr>
        <w:t>Ndio maana ‘Aqiydah nyingi za Waislamu zimejaa ufisadi kwa mambo ambayo ni shirk kubwa kwa mfano utakuta watu wanatufu (wanazunguka) kwenye makaburi na kuwaomba maiti waliomo ndani ya makaburi hayo wawasaidie haja zao na kudhani kufanya hivyo watapata mahitaji yao na kukidhiwa shida zao.</w:t>
      </w:r>
    </w:p>
    <w:p w:rsidR="00AA4614" w:rsidRPr="000269BE"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269BE">
        <w:rPr>
          <w:rFonts w:asciiTheme="majorBidi" w:eastAsia="Times New Roman" w:hAnsiTheme="majorBidi" w:cstheme="majorBidi"/>
          <w:color w:val="000000"/>
          <w:sz w:val="32"/>
          <w:szCs w:val="32"/>
          <w:lang w:val="es-SV"/>
        </w:rPr>
        <w:t>Na kwa hali hiyo, watu kama hawa wamerudi nyuma kiwakati, wanajirudisha katika wakati wa Jaahilliyah (zama za ujinga kabla ya Uislamu). Na wanajifanya kama hawajasikia maneno ya Allaah Aliyetukuka:</w:t>
      </w:r>
      <w:r w:rsidRPr="000269BE">
        <w:rPr>
          <w:rFonts w:asciiTheme="majorBidi" w:eastAsia="Times New Roman" w:hAnsiTheme="majorBidi" w:cstheme="majorBidi"/>
          <w:color w:val="000000"/>
          <w:sz w:val="32"/>
          <w:szCs w:val="32"/>
          <w:lang w:val="es-SV"/>
        </w:rPr>
        <w:br/>
      </w:r>
      <w:r w:rsidRPr="000269BE">
        <w:rPr>
          <w:rFonts w:asciiTheme="majorBidi" w:eastAsia="Times New Roman" w:hAnsiTheme="majorBidi" w:cstheme="majorBidi"/>
          <w:color w:val="FF0000"/>
          <w:sz w:val="32"/>
          <w:szCs w:val="32"/>
          <w:lang w:val="es-SV"/>
        </w:rPr>
        <w:t>‘‘Mkiwaomba hawasikii maombi yenu; na hata wakisikia hawakujibuni. Na Siku ya Qiyaamah watakataa ushirikina wenu. Na hapana atakayekupa khabari vilivyo kama Yeye Mwenye khabari”</w:t>
      </w:r>
    </w:p>
    <w:p w:rsidR="00AA4614" w:rsidRPr="000269BE"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269BE">
        <w:rPr>
          <w:rFonts w:asciiTheme="majorBidi" w:eastAsia="Times New Roman" w:hAnsiTheme="majorBidi" w:cstheme="majorBidi"/>
          <w:color w:val="000000"/>
          <w:sz w:val="32"/>
          <w:szCs w:val="32"/>
          <w:lang w:val="es-SV"/>
        </w:rPr>
        <w:t>(Suurat Faatwir 35: 14)</w:t>
      </w:r>
    </w:p>
    <w:p w:rsidR="00AA4614" w:rsidRPr="000269BE"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269BE">
        <w:rPr>
          <w:rFonts w:asciiTheme="majorBidi" w:eastAsia="Times New Roman" w:hAnsiTheme="majorBidi" w:cstheme="majorBidi"/>
          <w:color w:val="000000"/>
          <w:sz w:val="32"/>
          <w:szCs w:val="32"/>
          <w:lang w:val="es-SV"/>
        </w:rPr>
        <w:t> </w:t>
      </w:r>
    </w:p>
    <w:p w:rsidR="00AA4614" w:rsidRPr="000269BE"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269BE">
        <w:rPr>
          <w:rFonts w:asciiTheme="majorBidi" w:eastAsia="Times New Roman" w:hAnsiTheme="majorBidi" w:cstheme="majorBidi"/>
          <w:color w:val="000000"/>
          <w:sz w:val="32"/>
          <w:szCs w:val="32"/>
          <w:lang w:val="es-SV"/>
        </w:rPr>
        <w:t>Na sisi tunawakataza kufuata uzushi wa Masufi ambao wameweza kuueneza kwa watu wa kawaida wasio na elimu na hadi taqriban nchi mbalimbali zimekuwa zikiongozwa na kutawaliwa na uzushi wa hawa Masufi na bid’ah zao kama vile Mawlid. Na hata uzushi wa aina mbalimbali kama kuwaiga Makafiri katika sherehe zao na sikukuu zao, achilia mbali uzushi mbalimbali wanaoufanya katika Dini ambao umegawa nchi zao na kuziweka mbali na Qur-aan na Sunnah.</w:t>
      </w:r>
    </w:p>
    <w:p w:rsidR="00AA4614" w:rsidRPr="000269BE" w:rsidRDefault="00AA4614"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269BE">
        <w:rPr>
          <w:rFonts w:asciiTheme="majorBidi" w:eastAsia="Times New Roman" w:hAnsiTheme="majorBidi" w:cstheme="majorBidi"/>
          <w:color w:val="000000"/>
          <w:sz w:val="32"/>
          <w:szCs w:val="32"/>
          <w:lang w:val="es-SV"/>
        </w:rPr>
        <w:t> </w:t>
      </w:r>
    </w:p>
    <w:p w:rsidR="00AA4614" w:rsidRPr="000269BE" w:rsidRDefault="00AA4614" w:rsidP="00E83DA8">
      <w:pPr>
        <w:shd w:val="clear" w:color="auto" w:fill="FFFFFF"/>
        <w:bidi w:val="0"/>
        <w:spacing w:line="240" w:lineRule="auto"/>
        <w:jc w:val="thaiDistribute"/>
        <w:rPr>
          <w:rFonts w:asciiTheme="majorBidi" w:eastAsia="Times New Roman" w:hAnsiTheme="majorBidi" w:cstheme="majorBidi"/>
          <w:color w:val="000000"/>
          <w:sz w:val="32"/>
          <w:szCs w:val="32"/>
          <w:lang w:val="es-SV"/>
        </w:rPr>
      </w:pPr>
      <w:r w:rsidRPr="000269BE">
        <w:rPr>
          <w:rFonts w:asciiTheme="majorBidi" w:eastAsia="Times New Roman" w:hAnsiTheme="majorBidi" w:cstheme="majorBidi"/>
          <w:color w:val="000000"/>
          <w:sz w:val="32"/>
          <w:szCs w:val="32"/>
          <w:lang w:val="es-SV"/>
        </w:rPr>
        <w:t>Kwa haya machache ndugu yangu mpendwa, tumejaribu kuwaonyesha ukweli ya kwamba ‘Aqiydah ni jambo la muhimu na la mwanzo katika maisha yako na daima ‘Aqiydah inapaswa iwe mwanzo.</w:t>
      </w:r>
    </w:p>
    <w:p w:rsidR="00365A80" w:rsidRPr="00042699" w:rsidRDefault="00365A80" w:rsidP="00E83DA8">
      <w:pPr>
        <w:shd w:val="clear" w:color="auto" w:fill="FFFFFF"/>
        <w:bidi w:val="0"/>
        <w:spacing w:after="0" w:line="240" w:lineRule="auto"/>
        <w:jc w:val="thaiDistribute"/>
        <w:outlineLvl w:val="0"/>
        <w:rPr>
          <w:rFonts w:asciiTheme="majorBidi" w:eastAsia="Times New Roman" w:hAnsiTheme="majorBidi" w:cstheme="majorBidi"/>
          <w:b/>
          <w:bCs/>
          <w:color w:val="336699"/>
          <w:kern w:val="36"/>
          <w:sz w:val="32"/>
          <w:szCs w:val="32"/>
        </w:rPr>
      </w:pPr>
      <w:r w:rsidRPr="00042699">
        <w:rPr>
          <w:rFonts w:asciiTheme="majorBidi" w:eastAsia="Times New Roman" w:hAnsiTheme="majorBidi" w:cstheme="majorBidi"/>
          <w:b/>
          <w:bCs/>
          <w:color w:val="336699"/>
          <w:kern w:val="36"/>
          <w:sz w:val="32"/>
          <w:szCs w:val="32"/>
        </w:rPr>
        <w:lastRenderedPageBreak/>
        <w:t>Aqiydah Ya Ahlus-Sunnah Wal-Jama’aah Kuhusu Kutokudumu Milele Waislamu Motoni</w:t>
      </w:r>
    </w:p>
    <w:p w:rsidR="00365A80" w:rsidRPr="00042699" w:rsidRDefault="00365A80" w:rsidP="00E83DA8">
      <w:pPr>
        <w:shd w:val="clear" w:color="auto" w:fill="FFFFFF"/>
        <w:bidi w:val="0"/>
        <w:spacing w:after="24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roofErr w:type="gramStart"/>
      <w:r w:rsidRPr="00042699">
        <w:rPr>
          <w:rFonts w:asciiTheme="majorBidi" w:eastAsia="Times New Roman" w:hAnsiTheme="majorBidi" w:cstheme="majorBidi"/>
          <w:sz w:val="32"/>
          <w:szCs w:val="32"/>
        </w:rPr>
        <w:t>Ahlus-Sunnah wal-Jamaa’ah wanaamini kwamba baadhi ya Waislamu wataingia Peponi bila ya kufanyiwa hesabu au kupewa adhabu.</w:t>
      </w:r>
      <w:proofErr w:type="gramEnd"/>
      <w:r w:rsidRPr="00042699">
        <w:rPr>
          <w:rFonts w:asciiTheme="majorBidi" w:eastAsia="Times New Roman" w:hAnsiTheme="majorBidi" w:cstheme="majorBidi"/>
          <w:sz w:val="32"/>
          <w:szCs w:val="32"/>
        </w:rPr>
        <w:t xml:space="preserve"> Wengine wataingia Peponi baada ya kufanyiwa hesabu, Wengine wataingia Peponi baada ya kuadhibiwa motoni </w:t>
      </w:r>
      <w:proofErr w:type="gramStart"/>
      <w:r w:rsidRPr="00042699">
        <w:rPr>
          <w:rFonts w:asciiTheme="majorBidi" w:eastAsia="Times New Roman" w:hAnsiTheme="majorBidi" w:cstheme="majorBidi"/>
          <w:sz w:val="32"/>
          <w:szCs w:val="32"/>
        </w:rPr>
        <w:t>kama</w:t>
      </w:r>
      <w:proofErr w:type="gramEnd"/>
      <w:r w:rsidRPr="00042699">
        <w:rPr>
          <w:rFonts w:asciiTheme="majorBidi" w:eastAsia="Times New Roman" w:hAnsiTheme="majorBidi" w:cstheme="majorBidi"/>
          <w:sz w:val="32"/>
          <w:szCs w:val="32"/>
        </w:rPr>
        <w:t xml:space="preserve"> Anavyotaka Allaah kisha Atawatoa humo.</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24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Kutolewa motoni kisha kuingizwa Peponi hakutawasababishia huzuni au dhiki Peponi kwasababu Pepo </w:t>
      </w:r>
      <w:proofErr w:type="gramStart"/>
      <w:r w:rsidRPr="00042699">
        <w:rPr>
          <w:rFonts w:asciiTheme="majorBidi" w:eastAsia="Times New Roman" w:hAnsiTheme="majorBidi" w:cstheme="majorBidi"/>
          <w:sz w:val="32"/>
          <w:szCs w:val="32"/>
        </w:rPr>
        <w:t>ni</w:t>
      </w:r>
      <w:proofErr w:type="gramEnd"/>
      <w:r w:rsidRPr="00042699">
        <w:rPr>
          <w:rFonts w:asciiTheme="majorBidi" w:eastAsia="Times New Roman" w:hAnsiTheme="majorBidi" w:cstheme="majorBidi"/>
          <w:sz w:val="32"/>
          <w:szCs w:val="32"/>
        </w:rPr>
        <w:t xml:space="preserve"> makazi ya raha tupu. Kama ilivyotajwa katika Qur-aan </w:t>
      </w:r>
      <w:proofErr w:type="gramStart"/>
      <w:r w:rsidRPr="00042699">
        <w:rPr>
          <w:rFonts w:asciiTheme="majorBidi" w:eastAsia="Times New Roman" w:hAnsiTheme="majorBidi" w:cstheme="majorBidi"/>
          <w:sz w:val="32"/>
          <w:szCs w:val="32"/>
        </w:rPr>
        <w:t>na</w:t>
      </w:r>
      <w:proofErr w:type="gramEnd"/>
      <w:r w:rsidRPr="00042699">
        <w:rPr>
          <w:rFonts w:asciiTheme="majorBidi" w:eastAsia="Times New Roman" w:hAnsiTheme="majorBidi" w:cstheme="majorBidi"/>
          <w:sz w:val="32"/>
          <w:szCs w:val="32"/>
        </w:rPr>
        <w:t xml:space="preserve"> Sunnah, watapata kila walichokipata wakaazi wengine wa Peponi.</w:t>
      </w:r>
    </w:p>
    <w:p w:rsidR="00365A80" w:rsidRPr="00042699" w:rsidRDefault="00365A80" w:rsidP="00E83DA8">
      <w:pPr>
        <w:shd w:val="clear" w:color="auto" w:fill="FFFFFF"/>
        <w:bidi w:val="0"/>
        <w:spacing w:after="24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Hakuna dalili inayoashiria kwamba watu hao watakuwa </w:t>
      </w:r>
      <w:proofErr w:type="gramStart"/>
      <w:r w:rsidRPr="00042699">
        <w:rPr>
          <w:rFonts w:asciiTheme="majorBidi" w:eastAsia="Times New Roman" w:hAnsiTheme="majorBidi" w:cstheme="majorBidi"/>
          <w:sz w:val="32"/>
          <w:szCs w:val="32"/>
        </w:rPr>
        <w:t>na</w:t>
      </w:r>
      <w:proofErr w:type="gramEnd"/>
      <w:r w:rsidRPr="00042699">
        <w:rPr>
          <w:rFonts w:asciiTheme="majorBidi" w:eastAsia="Times New Roman" w:hAnsiTheme="majorBidi" w:cstheme="majorBidi"/>
          <w:sz w:val="32"/>
          <w:szCs w:val="32"/>
        </w:rPr>
        <w:t xml:space="preserve"> hisia za majuto baada ya kuingia kwao Peponi kutokana na adhabu watakazozipata motoni.</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Mtume (Swalla Allaahu 'alayhi wa aalihi wa sallam) ametutajia hali zao zitakavyokuwa baada ya kutolewa motoni </w:t>
      </w:r>
      <w:proofErr w:type="gramStart"/>
      <w:r w:rsidRPr="00042699">
        <w:rPr>
          <w:rFonts w:asciiTheme="majorBidi" w:eastAsia="Times New Roman" w:hAnsiTheme="majorBidi" w:cstheme="majorBidi"/>
          <w:sz w:val="32"/>
          <w:szCs w:val="32"/>
        </w:rPr>
        <w:t>kama</w:t>
      </w:r>
      <w:proofErr w:type="gramEnd"/>
      <w:r w:rsidRPr="00042699">
        <w:rPr>
          <w:rFonts w:asciiTheme="majorBidi" w:eastAsia="Times New Roman" w:hAnsiTheme="majorBidi" w:cstheme="majorBidi"/>
          <w:sz w:val="32"/>
          <w:szCs w:val="32"/>
        </w:rPr>
        <w:t xml:space="preserve"> ifutavyo:</w:t>
      </w:r>
    </w:p>
    <w:p w:rsidR="00365A80" w:rsidRPr="00042699" w:rsidRDefault="00365A80" w:rsidP="00E83DA8">
      <w:pPr>
        <w:shd w:val="clear" w:color="auto" w:fill="FFFFFF"/>
        <w:bidi w:val="0"/>
        <w:spacing w:after="0" w:line="240" w:lineRule="auto"/>
        <w:ind w:left="360" w:hanging="360"/>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1.</w:t>
      </w:r>
      <w:r w:rsidR="00541EAB" w:rsidRPr="00042699">
        <w:rPr>
          <w:rFonts w:asciiTheme="majorBidi" w:eastAsia="Times New Roman" w:hAnsiTheme="majorBidi" w:cstheme="majorBidi"/>
          <w:sz w:val="32"/>
          <w:szCs w:val="32"/>
        </w:rPr>
        <w:t xml:space="preserve"> </w:t>
      </w:r>
      <w:r w:rsidRPr="00042699">
        <w:rPr>
          <w:rFonts w:asciiTheme="majorBidi" w:eastAsia="Times New Roman" w:hAnsiTheme="majorBidi" w:cstheme="majorBidi"/>
          <w:sz w:val="32"/>
          <w:szCs w:val="32"/>
        </w:rPr>
        <w:t xml:space="preserve">Watatumbukizwa Kwenye Mto </w:t>
      </w:r>
      <w:proofErr w:type="gramStart"/>
      <w:r w:rsidRPr="00042699">
        <w:rPr>
          <w:rFonts w:asciiTheme="majorBidi" w:eastAsia="Times New Roman" w:hAnsiTheme="majorBidi" w:cstheme="majorBidi"/>
          <w:sz w:val="32"/>
          <w:szCs w:val="32"/>
        </w:rPr>
        <w:t>Wa</w:t>
      </w:r>
      <w:proofErr w:type="gramEnd"/>
      <w:r w:rsidRPr="00042699">
        <w:rPr>
          <w:rFonts w:asciiTheme="majorBidi" w:eastAsia="Times New Roman" w:hAnsiTheme="majorBidi" w:cstheme="majorBidi"/>
          <w:sz w:val="32"/>
          <w:szCs w:val="32"/>
        </w:rPr>
        <w:t xml:space="preserve"> Uhai Wabadilike Kuwa Wapya</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Imesimuliwa kutoka </w:t>
      </w:r>
      <w:proofErr w:type="gramStart"/>
      <w:r w:rsidRPr="00042699">
        <w:rPr>
          <w:rFonts w:asciiTheme="majorBidi" w:eastAsia="Times New Roman" w:hAnsiTheme="majorBidi" w:cstheme="majorBidi"/>
          <w:sz w:val="32"/>
          <w:szCs w:val="32"/>
        </w:rPr>
        <w:t>kwa</w:t>
      </w:r>
      <w:proofErr w:type="gramEnd"/>
      <w:r w:rsidRPr="00042699">
        <w:rPr>
          <w:rFonts w:asciiTheme="majorBidi" w:eastAsia="Times New Roman" w:hAnsiTheme="majorBidi" w:cstheme="majorBidi"/>
          <w:sz w:val="32"/>
          <w:szCs w:val="32"/>
        </w:rPr>
        <w:t xml:space="preserve"> Abu Sa’iyd Al-Khudriyy (Radhiya Allaahu ‘anhu) kwamba Mtume (Swalla Allaahu 'alayhi wa aalihi wa sallam) amesema:</w:t>
      </w:r>
    </w:p>
    <w:p w:rsidR="00365A80" w:rsidRPr="00042699" w:rsidRDefault="00365A80" w:rsidP="00E83DA8">
      <w:pPr>
        <w:shd w:val="clear" w:color="auto" w:fill="FFFFFF"/>
        <w:spacing w:after="0" w:line="240" w:lineRule="auto"/>
        <w:ind w:right="720"/>
        <w:jc w:val="thaiDistribute"/>
        <w:rPr>
          <w:rFonts w:asciiTheme="majorBidi" w:eastAsia="Times New Roman" w:hAnsiTheme="majorBidi" w:cstheme="majorBidi"/>
          <w:color w:val="000000"/>
          <w:sz w:val="32"/>
          <w:szCs w:val="32"/>
          <w:rtl/>
        </w:rPr>
      </w:pPr>
      <w:r w:rsidRPr="00042699">
        <w:rPr>
          <w:rFonts w:asciiTheme="majorBidi" w:eastAsia="Times New Roman" w:hAnsiTheme="majorBidi" w:cstheme="majorBidi"/>
          <w:color w:val="0000FF"/>
          <w:sz w:val="32"/>
          <w:szCs w:val="32"/>
          <w:rtl/>
        </w:rPr>
        <w:t>((إِذَا دَخَلَ أَهْلُ الْجَنَّةِ الْجَنَّةَ</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وَأَهْلُ النَّارِ النَّارَ يَقُولُ اللَّهُ : مَنْ كَانَ فِي قَلْبِهِ مِثْقَالُ</w:t>
      </w:r>
      <w:r w:rsidR="000269BE">
        <w:rPr>
          <w:rFonts w:asciiTheme="majorBidi" w:eastAsia="Times New Roman" w:hAnsiTheme="majorBidi" w:cstheme="majorBidi" w:hint="cs"/>
          <w:color w:val="0000FF"/>
          <w:sz w:val="32"/>
          <w:szCs w:val="32"/>
          <w:rtl/>
        </w:rPr>
        <w:t xml:space="preserve"> </w:t>
      </w:r>
      <w:r w:rsidRPr="00042699">
        <w:rPr>
          <w:rFonts w:asciiTheme="majorBidi" w:eastAsia="Times New Roman" w:hAnsiTheme="majorBidi" w:cstheme="majorBidi"/>
          <w:color w:val="0000FF"/>
          <w:sz w:val="32"/>
          <w:szCs w:val="32"/>
          <w:rtl/>
        </w:rPr>
        <w:t>حَبَّةٍ مِنْ خَرْدَلٍ مِنْ إِيمَانٍ فَأَخْرِجُوهُ، فَيَخْرُجُونَ، قَدْ</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امْتُحِشُوا، وَعَادُوا حُمَمًا، فَيُلْقَوْنَ فِي نَهَرِ الْحَيَاةِ ،</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فَيَنْبُتُونَ كَمَا تَنْبُتُ الْحِبَّةُ فِي حَمِيلِ السَّيْلِ)) وَقَالَ النَّبِيُّ صَلَّى اللَّهُ عَلَيْهِ وَسَلَّمَ: ((أَلَمْ تَرَوْا أَنَّهَا</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تَنْبُتُ صَفْرَاءَ مُلْتَوِيَةً))</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sz w:val="32"/>
          <w:szCs w:val="32"/>
          <w:rtl/>
        </w:rPr>
        <w:t>رواه البخاري ومسلم </w:t>
      </w:r>
      <w:r w:rsidRPr="00042699">
        <w:rPr>
          <w:rFonts w:asciiTheme="majorBidi" w:eastAsia="Times New Roman" w:hAnsiTheme="majorBidi" w:cstheme="majorBidi"/>
          <w:sz w:val="32"/>
          <w:szCs w:val="32"/>
        </w:rPr>
        <w:br/>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tl/>
        </w:rPr>
      </w:pPr>
      <w:r w:rsidRPr="00042699">
        <w:rPr>
          <w:rFonts w:asciiTheme="majorBidi" w:eastAsia="Times New Roman" w:hAnsiTheme="majorBidi" w:cstheme="majorBidi"/>
          <w:color w:val="0000FF"/>
          <w:sz w:val="32"/>
          <w:szCs w:val="32"/>
        </w:rPr>
        <w:t xml:space="preserve">((Watu </w:t>
      </w:r>
      <w:proofErr w:type="gramStart"/>
      <w:r w:rsidRPr="00042699">
        <w:rPr>
          <w:rFonts w:asciiTheme="majorBidi" w:eastAsia="Times New Roman" w:hAnsiTheme="majorBidi" w:cstheme="majorBidi"/>
          <w:color w:val="0000FF"/>
          <w:sz w:val="32"/>
          <w:szCs w:val="32"/>
        </w:rPr>
        <w:t>wa</w:t>
      </w:r>
      <w:proofErr w:type="gramEnd"/>
      <w:r w:rsidRPr="00042699">
        <w:rPr>
          <w:rFonts w:asciiTheme="majorBidi" w:eastAsia="Times New Roman" w:hAnsiTheme="majorBidi" w:cstheme="majorBidi"/>
          <w:color w:val="0000FF"/>
          <w:sz w:val="32"/>
          <w:szCs w:val="32"/>
        </w:rPr>
        <w:t xml:space="preserve"> Peponi watakapoingia Peponi wata</w:t>
      </w:r>
      <w:r w:rsidR="00541EAB">
        <w:rPr>
          <w:rFonts w:asciiTheme="majorBidi" w:eastAsia="Times New Roman" w:hAnsiTheme="majorBidi" w:cstheme="majorBidi"/>
          <w:color w:val="0000FF"/>
          <w:sz w:val="32"/>
          <w:szCs w:val="32"/>
        </w:rPr>
        <w:t>ka</w:t>
      </w:r>
      <w:r w:rsidRPr="00042699">
        <w:rPr>
          <w:rFonts w:asciiTheme="majorBidi" w:eastAsia="Times New Roman" w:hAnsiTheme="majorBidi" w:cstheme="majorBidi"/>
          <w:color w:val="0000FF"/>
          <w:sz w:val="32"/>
          <w:szCs w:val="32"/>
        </w:rPr>
        <w:t>po</w:t>
      </w:r>
      <w:r w:rsidR="00541EAB">
        <w:rPr>
          <w:rFonts w:asciiTheme="majorBidi" w:eastAsia="Times New Roman" w:hAnsiTheme="majorBidi" w:cstheme="majorBidi"/>
          <w:color w:val="0000FF"/>
          <w:sz w:val="32"/>
          <w:szCs w:val="32"/>
        </w:rPr>
        <w:t xml:space="preserve"> </w:t>
      </w:r>
      <w:r w:rsidRPr="00042699">
        <w:rPr>
          <w:rFonts w:asciiTheme="majorBidi" w:eastAsia="Times New Roman" w:hAnsiTheme="majorBidi" w:cstheme="majorBidi"/>
          <w:color w:val="0000FF"/>
          <w:sz w:val="32"/>
          <w:szCs w:val="32"/>
        </w:rPr>
        <w:t>ingia</w:t>
      </w:r>
      <w:r w:rsidR="00541EAB">
        <w:rPr>
          <w:rFonts w:asciiTheme="majorBidi" w:eastAsia="Times New Roman" w:hAnsiTheme="majorBidi" w:cstheme="majorBidi"/>
          <w:color w:val="0000FF"/>
          <w:sz w:val="32"/>
          <w:szCs w:val="32"/>
        </w:rPr>
        <w:t xml:space="preserve"> </w:t>
      </w:r>
      <w:r w:rsidRPr="00042699">
        <w:rPr>
          <w:rFonts w:asciiTheme="majorBidi" w:eastAsia="Times New Roman" w:hAnsiTheme="majorBidi" w:cstheme="majorBidi"/>
          <w:color w:val="0000FF"/>
          <w:sz w:val="32"/>
          <w:szCs w:val="32"/>
        </w:rPr>
        <w:t xml:space="preserve">Peponi na wa motoni watakapoingia </w:t>
      </w:r>
      <w:r w:rsidR="00541EAB">
        <w:rPr>
          <w:rFonts w:asciiTheme="majorBidi" w:eastAsia="Times New Roman" w:hAnsiTheme="majorBidi" w:cstheme="majorBidi"/>
          <w:color w:val="0000FF"/>
          <w:sz w:val="32"/>
          <w:szCs w:val="32"/>
        </w:rPr>
        <w:t>M</w:t>
      </w:r>
      <w:r w:rsidRPr="00042699">
        <w:rPr>
          <w:rFonts w:asciiTheme="majorBidi" w:eastAsia="Times New Roman" w:hAnsiTheme="majorBidi" w:cstheme="majorBidi"/>
          <w:color w:val="0000FF"/>
          <w:sz w:val="32"/>
          <w:szCs w:val="32"/>
        </w:rPr>
        <w:t xml:space="preserve">otoni, Allaah Atasema </w:t>
      </w:r>
      <w:r w:rsidRPr="00042699">
        <w:rPr>
          <w:rFonts w:asciiTheme="majorBidi" w:eastAsia="Times New Roman" w:hAnsiTheme="majorBidi" w:cstheme="majorBidi"/>
          <w:color w:val="0000FF"/>
          <w:sz w:val="32"/>
          <w:szCs w:val="32"/>
        </w:rPr>
        <w:lastRenderedPageBreak/>
        <w:t xml:space="preserve">[kuwaambia Malaika]: “Yeyote aliyekuwa na Iymaan moyoni mwake, uzito wa chembe cha atomu, mtoeni!” Watamtoa humo, watatoka </w:t>
      </w:r>
      <w:proofErr w:type="gramStart"/>
      <w:r w:rsidRPr="00042699">
        <w:rPr>
          <w:rFonts w:asciiTheme="majorBidi" w:eastAsia="Times New Roman" w:hAnsiTheme="majorBidi" w:cstheme="majorBidi"/>
          <w:color w:val="0000FF"/>
          <w:sz w:val="32"/>
          <w:szCs w:val="32"/>
        </w:rPr>
        <w:t>kama</w:t>
      </w:r>
      <w:proofErr w:type="gramEnd"/>
      <w:r w:rsidRPr="00042699">
        <w:rPr>
          <w:rFonts w:asciiTheme="majorBidi" w:eastAsia="Times New Roman" w:hAnsiTheme="majorBidi" w:cstheme="majorBidi"/>
          <w:color w:val="0000FF"/>
          <w:sz w:val="32"/>
          <w:szCs w:val="32"/>
        </w:rPr>
        <w:t xml:space="preserve"> kwamba ni mifupa iliyounguzwa na watabadilika kuwa makaa. Watatumbukizwa katika mto </w:t>
      </w:r>
      <w:proofErr w:type="gramStart"/>
      <w:r w:rsidRPr="00042699">
        <w:rPr>
          <w:rFonts w:asciiTheme="majorBidi" w:eastAsia="Times New Roman" w:hAnsiTheme="majorBidi" w:cstheme="majorBidi"/>
          <w:color w:val="0000FF"/>
          <w:sz w:val="32"/>
          <w:szCs w:val="32"/>
        </w:rPr>
        <w:t>wa</w:t>
      </w:r>
      <w:proofErr w:type="gramEnd"/>
      <w:r w:rsidRPr="00042699">
        <w:rPr>
          <w:rFonts w:asciiTheme="majorBidi" w:eastAsia="Times New Roman" w:hAnsiTheme="majorBidi" w:cstheme="majorBidi"/>
          <w:color w:val="0000FF"/>
          <w:sz w:val="32"/>
          <w:szCs w:val="32"/>
        </w:rPr>
        <w:t xml:space="preserve"> uhai, kisha watakuwa [kimaumbile] humo kama mfano wa mbegu zinapomea katika ufa [mwatuko] wa mafuriko)). Akasema Mtume (Swalla Allaahu 'alayhi wa aalihi wa sallam): ((Je huwaoni wanavyomea [wanavyokuwa kimaumbile] manjano </w:t>
      </w:r>
      <w:proofErr w:type="gramStart"/>
      <w:r w:rsidRPr="00042699">
        <w:rPr>
          <w:rFonts w:asciiTheme="majorBidi" w:eastAsia="Times New Roman" w:hAnsiTheme="majorBidi" w:cstheme="majorBidi"/>
          <w:color w:val="0000FF"/>
          <w:sz w:val="32"/>
          <w:szCs w:val="32"/>
        </w:rPr>
        <w:t>na</w:t>
      </w:r>
      <w:proofErr w:type="gramEnd"/>
      <w:r w:rsidRPr="00042699">
        <w:rPr>
          <w:rFonts w:asciiTheme="majorBidi" w:eastAsia="Times New Roman" w:hAnsiTheme="majorBidi" w:cstheme="majorBidi"/>
          <w:color w:val="0000FF"/>
          <w:sz w:val="32"/>
          <w:szCs w:val="32"/>
        </w:rPr>
        <w:t xml:space="preserve"> kupinda?)). </w:t>
      </w:r>
      <w:r w:rsidRPr="00042699">
        <w:rPr>
          <w:rFonts w:asciiTheme="majorBidi" w:eastAsia="Times New Roman" w:hAnsiTheme="majorBidi" w:cstheme="majorBidi"/>
          <w:sz w:val="32"/>
          <w:szCs w:val="32"/>
        </w:rPr>
        <w:t xml:space="preserve">[Al-Bukhaariy </w:t>
      </w:r>
      <w:proofErr w:type="gramStart"/>
      <w:r w:rsidRPr="00042699">
        <w:rPr>
          <w:rFonts w:asciiTheme="majorBidi" w:eastAsia="Times New Roman" w:hAnsiTheme="majorBidi" w:cstheme="majorBidi"/>
          <w:sz w:val="32"/>
          <w:szCs w:val="32"/>
        </w:rPr>
        <w:t>na</w:t>
      </w:r>
      <w:proofErr w:type="gramEnd"/>
      <w:r w:rsidRPr="00042699">
        <w:rPr>
          <w:rFonts w:asciiTheme="majorBidi" w:eastAsia="Times New Roman" w:hAnsiTheme="majorBidi" w:cstheme="majorBidi"/>
          <w:sz w:val="32"/>
          <w:szCs w:val="32"/>
        </w:rPr>
        <w:t xml:space="preserve"> Muslim].</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ind w:left="360" w:hanging="360"/>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2.     Mtume (Swalla Allaahu 'alayhi wa aalihi wa sallam) amesema kwamba watabadilika watakapotolewa motoni.</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Imesimuliwa toka </w:t>
      </w:r>
      <w:proofErr w:type="gramStart"/>
      <w:r w:rsidRPr="00042699">
        <w:rPr>
          <w:rFonts w:asciiTheme="majorBidi" w:eastAsia="Times New Roman" w:hAnsiTheme="majorBidi" w:cstheme="majorBidi"/>
          <w:sz w:val="32"/>
          <w:szCs w:val="32"/>
        </w:rPr>
        <w:t>kwa</w:t>
      </w:r>
      <w:proofErr w:type="gramEnd"/>
      <w:r w:rsidRPr="00042699">
        <w:rPr>
          <w:rFonts w:asciiTheme="majorBidi" w:eastAsia="Times New Roman" w:hAnsiTheme="majorBidi" w:cstheme="majorBidi"/>
          <w:sz w:val="32"/>
          <w:szCs w:val="32"/>
        </w:rPr>
        <w:t xml:space="preserve"> Jaabir (Radhiya Allaahu ‘anhu) kwamba Mtume (Swalla Allaahu 'alayhi wa aalihi wa sallam) amesema kuhusu Jahannamiyuwn (watu wa motoni):</w:t>
      </w:r>
    </w:p>
    <w:p w:rsidR="00365A80" w:rsidRPr="00042699" w:rsidRDefault="00365A80" w:rsidP="00E83DA8">
      <w:pPr>
        <w:shd w:val="clear" w:color="auto" w:fill="FFFFFF"/>
        <w:spacing w:after="0" w:line="240" w:lineRule="auto"/>
        <w:ind w:right="720"/>
        <w:jc w:val="thaiDistribute"/>
        <w:rPr>
          <w:rFonts w:asciiTheme="majorBidi" w:eastAsia="Times New Roman" w:hAnsiTheme="majorBidi" w:cstheme="majorBidi"/>
          <w:color w:val="000000"/>
          <w:sz w:val="32"/>
          <w:szCs w:val="32"/>
          <w:rtl/>
        </w:rPr>
      </w:pPr>
      <w:r w:rsidRPr="00042699">
        <w:rPr>
          <w:rFonts w:asciiTheme="majorBidi" w:eastAsia="Times New Roman" w:hAnsiTheme="majorBidi" w:cstheme="majorBidi"/>
          <w:color w:val="0000FF"/>
          <w:sz w:val="32"/>
          <w:szCs w:val="32"/>
          <w:rtl/>
        </w:rPr>
        <w:t>((يَخْرُجُونَ مِنْ النَّارِ بَعْدَ أَنْ</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يَكُونُوا فِيهَا، فَيَخْرُجُونَ كَأَنَّهُمْ عِيدَانُ السَّمَاسِمِ،فَيَدْخُلُونَ نَهَرًا مِنْ أَنْهَارِ الْجَنَّةِ فَيَغْتَسِلُونَ فِيهِ</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فَيَخْرُجُونَ كَأَنَّهُمْ الْقَرَاطِيسُ)) </w:t>
      </w:r>
      <w:r w:rsidRPr="00042699">
        <w:rPr>
          <w:rFonts w:asciiTheme="majorBidi" w:eastAsia="Times New Roman" w:hAnsiTheme="majorBidi" w:cstheme="majorBidi"/>
          <w:sz w:val="32"/>
          <w:szCs w:val="32"/>
          <w:rtl/>
        </w:rPr>
        <w:t>رواه مسلم</w:t>
      </w:r>
      <w:r w:rsidRPr="00042699">
        <w:rPr>
          <w:rFonts w:asciiTheme="majorBidi" w:eastAsia="Times New Roman" w:hAnsiTheme="majorBidi" w:cstheme="majorBidi"/>
          <w:color w:val="0000FF"/>
          <w:sz w:val="32"/>
          <w:szCs w:val="32"/>
          <w:rtl/>
        </w:rPr>
        <w:t>   </w:t>
      </w:r>
      <w:r w:rsidRPr="00042699">
        <w:rPr>
          <w:rFonts w:asciiTheme="majorBidi" w:eastAsia="Times New Roman" w:hAnsiTheme="majorBidi" w:cstheme="majorBidi"/>
          <w:color w:val="0000FF"/>
          <w:sz w:val="32"/>
          <w:szCs w:val="32"/>
        </w:rPr>
        <w:br/>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tl/>
        </w:rPr>
      </w:pPr>
      <w:r w:rsidRPr="00042699">
        <w:rPr>
          <w:rFonts w:asciiTheme="majorBidi" w:eastAsia="Times New Roman" w:hAnsiTheme="majorBidi" w:cstheme="majorBidi"/>
          <w:color w:val="0000FF"/>
          <w:sz w:val="32"/>
          <w:szCs w:val="32"/>
          <w:lang w:val="es-SV"/>
        </w:rPr>
        <w:t>((Watatolewa motoni baada ya kuweko humo. Kisha watatoka kama kwamba ni matawi ya chembe za ufuta. Kisha wataingia katika Mto miongoni mwa mito ya Peponi ambako wataoga kisha watatoka [weupe] humo kama karatasi))</w:t>
      </w:r>
      <w:proofErr w:type="gramStart"/>
      <w:r w:rsidRPr="00042699">
        <w:rPr>
          <w:rFonts w:asciiTheme="majorBidi" w:eastAsia="Times New Roman" w:hAnsiTheme="majorBidi" w:cstheme="majorBidi"/>
          <w:color w:val="0000FF"/>
          <w:sz w:val="32"/>
          <w:szCs w:val="32"/>
          <w:lang w:val="es-SV"/>
        </w:rPr>
        <w:t>.</w:t>
      </w:r>
      <w:r w:rsidRPr="00042699">
        <w:rPr>
          <w:rFonts w:asciiTheme="majorBidi" w:eastAsia="Times New Roman" w:hAnsiTheme="majorBidi" w:cstheme="majorBidi"/>
          <w:sz w:val="32"/>
          <w:szCs w:val="32"/>
          <w:lang w:val="es-SV"/>
        </w:rPr>
        <w:t>[</w:t>
      </w:r>
      <w:proofErr w:type="gramEnd"/>
      <w:r w:rsidRPr="00042699">
        <w:rPr>
          <w:rFonts w:asciiTheme="majorBidi" w:eastAsia="Times New Roman" w:hAnsiTheme="majorBidi" w:cstheme="majorBidi"/>
          <w:sz w:val="32"/>
          <w:szCs w:val="32"/>
          <w:lang w:val="es-SV"/>
        </w:rPr>
        <w:t>Muslim].</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Imaam An-Nawawiy (Rahimahu Allaah) amesema: “Ufuta imekusudiwa chembe za ufuta maarufu zinazotoa mafuta ya ufuta”.</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Imaam Abu as-Sa’adaat al-Mubaarak bin Muhammad bin ‘Abdil-Kariym al-Jazariyy anayejulikana kama: Ibn Al-Athiyr (Rahimahu Allaah) amesema: “Inamaanisha - na Allaah Anajua zaidi – kwamba matawi ya ufuta yanapokusanywa na kuachwa juani ili mbegu zake zikusanywe, hubadilika kuwa membamba na meusi kama kwamba zimeunguzwa. Ndio wakafananishwa watu hawa. Kauli yake Mtume (Swalla Allaahu 'alayhi wa aalihi wa sallam). </w:t>
      </w:r>
      <w:r w:rsidRPr="00042699">
        <w:rPr>
          <w:rFonts w:asciiTheme="majorBidi" w:eastAsia="Times New Roman" w:hAnsiTheme="majorBidi" w:cstheme="majorBidi"/>
          <w:color w:val="0000FF"/>
          <w:sz w:val="32"/>
          <w:szCs w:val="32"/>
          <w:lang w:val="es-SV"/>
        </w:rPr>
        <w:t>((Kisha watatoka humo kama karatasi</w:t>
      </w:r>
      <w:r w:rsidRPr="00042699">
        <w:rPr>
          <w:rFonts w:asciiTheme="majorBidi" w:eastAsia="Times New Roman" w:hAnsiTheme="majorBidi" w:cstheme="majorBidi"/>
          <w:sz w:val="32"/>
          <w:szCs w:val="32"/>
          <w:lang w:val="es-SV"/>
        </w:rPr>
        <w:t xml:space="preserve">)) </w:t>
      </w:r>
      <w:r w:rsidRPr="00042699">
        <w:rPr>
          <w:rFonts w:asciiTheme="majorBidi" w:eastAsia="Times New Roman" w:hAnsiTheme="majorBidi" w:cstheme="majorBidi"/>
          <w:sz w:val="32"/>
          <w:szCs w:val="32"/>
          <w:lang w:val="es-SV"/>
        </w:rPr>
        <w:lastRenderedPageBreak/>
        <w:t>wamefananishwa kama karatasi kwa sababu watakuwa weupe mno baada ya kuoga mtoni na weusi wote waliokuwa nao utaondoshwa.” [Sharh Muslim].</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Kadhaalika, imesimuliwa na Jaabir (Radhiya Allaahu ‘anhu) kwamba Mtume (Swalla Allaahu 'alayhi wa aalihi wa sallam) amesema:</w:t>
      </w:r>
    </w:p>
    <w:p w:rsidR="00365A80" w:rsidRPr="00042699" w:rsidRDefault="00365A80" w:rsidP="00E83DA8">
      <w:pPr>
        <w:shd w:val="clear" w:color="auto" w:fill="FFFFFF"/>
        <w:spacing w:after="0" w:line="240" w:lineRule="auto"/>
        <w:ind w:right="720"/>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0000FF"/>
          <w:sz w:val="32"/>
          <w:szCs w:val="32"/>
          <w:rtl/>
        </w:rPr>
        <w:t>((يَخْرُجُ مِنْ النَّارِ بِالشَّفَاعَةِ كَأَنَّهُمْ</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الثَّعَارِيرُ، قُلْتُ: مَا الثَّعَارِيرُ؟ قَالَ: الضَّغَابِيسُ))</w:t>
      </w:r>
      <w:r w:rsidRPr="00042699">
        <w:rPr>
          <w:rFonts w:asciiTheme="majorBidi" w:eastAsia="Times New Roman" w:hAnsiTheme="majorBidi" w:cstheme="majorBidi"/>
          <w:sz w:val="32"/>
          <w:szCs w:val="32"/>
          <w:rtl/>
        </w:rPr>
        <w:t>البخاري</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tl/>
        </w:rPr>
      </w:pPr>
      <w:r w:rsidRPr="00042699">
        <w:rPr>
          <w:rFonts w:asciiTheme="majorBidi" w:eastAsia="Times New Roman" w:hAnsiTheme="majorBidi" w:cstheme="majorBidi"/>
          <w:color w:val="0000FF"/>
          <w:sz w:val="32"/>
          <w:szCs w:val="32"/>
        </w:rPr>
        <w:t xml:space="preserve">((Watatoka motoni </w:t>
      </w:r>
      <w:proofErr w:type="gramStart"/>
      <w:r w:rsidRPr="00042699">
        <w:rPr>
          <w:rFonts w:asciiTheme="majorBidi" w:eastAsia="Times New Roman" w:hAnsiTheme="majorBidi" w:cstheme="majorBidi"/>
          <w:color w:val="0000FF"/>
          <w:sz w:val="32"/>
          <w:szCs w:val="32"/>
        </w:rPr>
        <w:t>kwa</w:t>
      </w:r>
      <w:proofErr w:type="gramEnd"/>
      <w:r w:rsidRPr="00042699">
        <w:rPr>
          <w:rFonts w:asciiTheme="majorBidi" w:eastAsia="Times New Roman" w:hAnsiTheme="majorBidi" w:cstheme="majorBidi"/>
          <w:color w:val="0000FF"/>
          <w:sz w:val="32"/>
          <w:szCs w:val="32"/>
        </w:rPr>
        <w:t xml:space="preserve"> sababu ya shafa’ah (uombezi) wakiwa kama matango)). </w:t>
      </w:r>
      <w:r w:rsidRPr="00042699">
        <w:rPr>
          <w:rFonts w:asciiTheme="majorBidi" w:eastAsia="Times New Roman" w:hAnsiTheme="majorBidi" w:cstheme="majorBidi"/>
          <w:sz w:val="32"/>
          <w:szCs w:val="32"/>
          <w:lang w:val="es-SV"/>
        </w:rPr>
        <w:t>[Al-Bukhaariy].</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Al-Haafidhw Ibn Hajr al-‘Asqalaaniy (Rahimahu Allaah) amesema: “Kuhusu matango madogo, makusudio ni, kama kitu cheupe na kidogo”</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b/>
          <w:bCs/>
          <w:sz w:val="32"/>
          <w:szCs w:val="32"/>
          <w:lang w:val="es-SV"/>
        </w:rPr>
        <w:t>Tanbihi:</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Sifa ya weupe huu unakusudiwa vile watakavyokuwa baada ya kukua (kumea) [Fat-h al-Baaariy (11/429)]. Lakini mwanzo watakapotoka motoni watakuwa kama makaa kama inavyoelezea Hadiyth ifuatayo:</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ind w:left="360" w:hanging="360"/>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3.     Watakua kama Lulu kisha Allaah (Subhaanahu wa Ta'ala) Atawaruzuku Radhi Zakke na Hatawaghadhibikia tena.</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Imesimuliwa kutoka kwa Abu Sa’iyd al-Khudriyy (Radhiya Allaahu ‘anhu) kwamba Mtume (Swalla Allaahu 'alayhi wa aalihi wa sallam) amesema:</w:t>
      </w:r>
    </w:p>
    <w:p w:rsidR="00365A80" w:rsidRPr="00042699" w:rsidRDefault="00365A80" w:rsidP="00E83DA8">
      <w:pPr>
        <w:shd w:val="clear" w:color="auto" w:fill="FFFFFF"/>
        <w:spacing w:after="0" w:line="240" w:lineRule="auto"/>
        <w:ind w:right="720"/>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0000FF"/>
          <w:sz w:val="32"/>
          <w:szCs w:val="32"/>
          <w:rtl/>
        </w:rPr>
        <w:t>((فَيَقُولُ اللَّهُ عَزَّ وَجَلَّ : شَفَعَتْ الْمَلَائِكَةُ، وَشَفَعَ النَّبِيُّونَ، وَشَفَعَ الْمُؤْمِنُونَ، وَلَمْ يَبْقَ إِلَّا</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أَرْحَمُ الرَّاحِمِينَ، فَيَقْبِضُ قَبْضَةً مِنْ النَّارِ فَيُخْرِجُ مِنْهَا</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قَوْمًا لَمْ يَعْمَلُوا خَيْرًا قَطُّ قَدْ عَادُوا حُمَمًا، فَيُلْقِيهِمْ فِي</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نَهَرٍ فِي أَفْوَاهِ الْجَنَّةِ يُقَالُ لَهُ " نَهَرُ الْحَيَاةِ " فَيَخْرُجُونَكَمَا تَخْرُجُ الْحِبَّةُ فِي حَمِيلِ السَّيْلِ ... قَالَ : فَيَخْرُجُونَ</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كَاللُّؤْلُؤِ فِي رِقَابِهِمْ الْخَوَاتِمُ ، يَعْرِفُهُمْ أَهْلُ الْجَنَّةِ،</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هَؤُلَاءِ عُتَقَاءُ اللَّهِ الَّذِينَ أَدْخَلَهُمْ اللَّهُ الْجَنَّةَ بِغَيْرِ</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عَمَلٍ عَمِلُوهُ وَلَا خَيْرٍ قَدَّمُوهُ ، ثُمَّ يَقُولُ ادْخُلُوا الْجَنَّةَ</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فَمَا رَأَيْتُمُوهُ فَهُوَ لَكُمْ، فَيَقُولُونَ : رَبَّنَا أَعْطَيْتَنَا مَالَمْ تُعْطِ أَحَدًا مِنْ الْعَالَمِينَ، فَيَقُولُ لَكُمْ عِنْدِي أَفْضَلُ مِنْ</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هَذَا ، فَيَقُولُونَ: يَا رَبَّنَا أَيُّ شَيْءٍ أَفْضَلُ مِنْ هَذَا، فَيَقُولُ</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رِضَايَ فَلَا أَسْخَطُ عَلَيْكُمْ بَعْدَهُ أَبَدًا)) </w:t>
      </w:r>
      <w:r w:rsidRPr="00042699">
        <w:rPr>
          <w:rFonts w:asciiTheme="majorBidi" w:eastAsia="Times New Roman" w:hAnsiTheme="majorBidi" w:cstheme="majorBidi"/>
          <w:sz w:val="32"/>
          <w:szCs w:val="32"/>
          <w:rtl/>
        </w:rPr>
        <w:t>رواه البخاري ومسلم</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tl/>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color w:val="0000FF"/>
          <w:sz w:val="32"/>
          <w:szCs w:val="32"/>
        </w:rPr>
        <w:lastRenderedPageBreak/>
        <w:t xml:space="preserve">((Allaah Atasema [Peponi]: “Malaika wameshaombea shafa’ah, Mitume wameshaombea shafa’ah, Waumini wameshaombea shafa’ah, hakuna aliyebakia isipokuwa Mwingi </w:t>
      </w:r>
      <w:proofErr w:type="gramStart"/>
      <w:r w:rsidRPr="00042699">
        <w:rPr>
          <w:rFonts w:asciiTheme="majorBidi" w:eastAsia="Times New Roman" w:hAnsiTheme="majorBidi" w:cstheme="majorBidi"/>
          <w:color w:val="0000FF"/>
          <w:sz w:val="32"/>
          <w:szCs w:val="32"/>
        </w:rPr>
        <w:t>wa</w:t>
      </w:r>
      <w:proofErr w:type="gramEnd"/>
      <w:r w:rsidRPr="00042699">
        <w:rPr>
          <w:rFonts w:asciiTheme="majorBidi" w:eastAsia="Times New Roman" w:hAnsiTheme="majorBidi" w:cstheme="majorBidi"/>
          <w:color w:val="0000FF"/>
          <w:sz w:val="32"/>
          <w:szCs w:val="32"/>
        </w:rPr>
        <w:t xml:space="preserve"> Rahma, Mwenye Kurehemu kuliko wote wanaorehemu.” Kisha Atat</w:t>
      </w:r>
      <w:r w:rsidR="00D37204">
        <w:rPr>
          <w:rFonts w:asciiTheme="majorBidi" w:eastAsia="Times New Roman" w:hAnsiTheme="majorBidi" w:cstheme="majorBidi"/>
          <w:color w:val="0000FF"/>
          <w:sz w:val="32"/>
          <w:szCs w:val="32"/>
        </w:rPr>
        <w:t>e</w:t>
      </w:r>
      <w:r w:rsidRPr="00042699">
        <w:rPr>
          <w:rFonts w:asciiTheme="majorBidi" w:eastAsia="Times New Roman" w:hAnsiTheme="majorBidi" w:cstheme="majorBidi"/>
          <w:color w:val="0000FF"/>
          <w:sz w:val="32"/>
          <w:szCs w:val="32"/>
        </w:rPr>
        <w:t xml:space="preserve">ka kutoka motoni </w:t>
      </w:r>
      <w:proofErr w:type="gramStart"/>
      <w:r w:rsidRPr="00042699">
        <w:rPr>
          <w:rFonts w:asciiTheme="majorBidi" w:eastAsia="Times New Roman" w:hAnsiTheme="majorBidi" w:cstheme="majorBidi"/>
          <w:color w:val="0000FF"/>
          <w:sz w:val="32"/>
          <w:szCs w:val="32"/>
        </w:rPr>
        <w:t>na</w:t>
      </w:r>
      <w:proofErr w:type="gramEnd"/>
      <w:r w:rsidRPr="00042699">
        <w:rPr>
          <w:rFonts w:asciiTheme="majorBidi" w:eastAsia="Times New Roman" w:hAnsiTheme="majorBidi" w:cstheme="majorBidi"/>
          <w:color w:val="0000FF"/>
          <w:sz w:val="32"/>
          <w:szCs w:val="32"/>
        </w:rPr>
        <w:t xml:space="preserve"> Atatoa watu wasiopata kufanya jema lolote [duniani] na ambao wamebadilika kuwa makaa. Atawatumbukiza katika Mto ulio kingoni </w:t>
      </w:r>
      <w:proofErr w:type="gramStart"/>
      <w:r w:rsidRPr="00042699">
        <w:rPr>
          <w:rFonts w:asciiTheme="majorBidi" w:eastAsia="Times New Roman" w:hAnsiTheme="majorBidi" w:cstheme="majorBidi"/>
          <w:color w:val="0000FF"/>
          <w:sz w:val="32"/>
          <w:szCs w:val="32"/>
        </w:rPr>
        <w:t>kwa</w:t>
      </w:r>
      <w:proofErr w:type="gramEnd"/>
      <w:r w:rsidRPr="00042699">
        <w:rPr>
          <w:rFonts w:asciiTheme="majorBidi" w:eastAsia="Times New Roman" w:hAnsiTheme="majorBidi" w:cstheme="majorBidi"/>
          <w:color w:val="0000FF"/>
          <w:sz w:val="32"/>
          <w:szCs w:val="32"/>
        </w:rPr>
        <w:t xml:space="preserve"> Peponi unaoitwa ‘Mto wa Uhai’ watatoka humo kama zinavyotoka mbegu katika ufa wa mafuriko. Kisha watatoka wakiwa </w:t>
      </w:r>
      <w:proofErr w:type="gramStart"/>
      <w:r w:rsidRPr="00042699">
        <w:rPr>
          <w:rFonts w:asciiTheme="majorBidi" w:eastAsia="Times New Roman" w:hAnsiTheme="majorBidi" w:cstheme="majorBidi"/>
          <w:color w:val="0000FF"/>
          <w:sz w:val="32"/>
          <w:szCs w:val="32"/>
        </w:rPr>
        <w:t>kama</w:t>
      </w:r>
      <w:proofErr w:type="gramEnd"/>
      <w:r w:rsidRPr="00042699">
        <w:rPr>
          <w:rFonts w:asciiTheme="majorBidi" w:eastAsia="Times New Roman" w:hAnsiTheme="majorBidi" w:cstheme="majorBidi"/>
          <w:color w:val="0000FF"/>
          <w:sz w:val="32"/>
          <w:szCs w:val="32"/>
        </w:rPr>
        <w:t xml:space="preserve"> lulu wakiwa na mapambo shingoni mwao na watu wa Peponi watawatambua. Hawa </w:t>
      </w:r>
      <w:proofErr w:type="gramStart"/>
      <w:r w:rsidRPr="00042699">
        <w:rPr>
          <w:rFonts w:asciiTheme="majorBidi" w:eastAsia="Times New Roman" w:hAnsiTheme="majorBidi" w:cstheme="majorBidi"/>
          <w:color w:val="0000FF"/>
          <w:sz w:val="32"/>
          <w:szCs w:val="32"/>
        </w:rPr>
        <w:t>ni</w:t>
      </w:r>
      <w:proofErr w:type="gramEnd"/>
      <w:r w:rsidRPr="00042699">
        <w:rPr>
          <w:rFonts w:asciiTheme="majorBidi" w:eastAsia="Times New Roman" w:hAnsiTheme="majorBidi" w:cstheme="majorBidi"/>
          <w:color w:val="0000FF"/>
          <w:sz w:val="32"/>
          <w:szCs w:val="32"/>
        </w:rPr>
        <w:t xml:space="preserve"> waliofidiwa [waliokomb</w:t>
      </w:r>
      <w:r w:rsidR="00D37204">
        <w:rPr>
          <w:rFonts w:asciiTheme="majorBidi" w:eastAsia="Times New Roman" w:hAnsiTheme="majorBidi" w:cstheme="majorBidi"/>
          <w:color w:val="0000FF"/>
          <w:sz w:val="32"/>
          <w:szCs w:val="32"/>
        </w:rPr>
        <w:t>o</w:t>
      </w:r>
      <w:r w:rsidRPr="00042699">
        <w:rPr>
          <w:rFonts w:asciiTheme="majorBidi" w:eastAsia="Times New Roman" w:hAnsiTheme="majorBidi" w:cstheme="majorBidi"/>
          <w:color w:val="0000FF"/>
          <w:sz w:val="32"/>
          <w:szCs w:val="32"/>
        </w:rPr>
        <w:t xml:space="preserve">lewa] na Allaah Akawaingiza Peponi bila hata ya kuwa wametenda ‘amali njema au kheri yoyote waliyoitanguliza. Kisha Atasema: “Ingieni Peponi, mtakayoyaona humo ni yenu.” Watasema: “Ee Mola wetu, Umetupa ambayo Hujapatapo kumpa yeyote kati wa walimwengu.” </w:t>
      </w:r>
      <w:r w:rsidRPr="00042699">
        <w:rPr>
          <w:rFonts w:asciiTheme="majorBidi" w:eastAsia="Times New Roman" w:hAnsiTheme="majorBidi" w:cstheme="majorBidi"/>
          <w:color w:val="0000FF"/>
          <w:sz w:val="32"/>
          <w:szCs w:val="32"/>
          <w:lang w:val="es-SV"/>
        </w:rPr>
        <w:t>Atasema: “Mtapata kutoka Kwangu yaliyo bora kuliko haya” Watasema: “Ee Mola wetu! Kitu gani tena kitakachokuwa bora kuliko haya</w:t>
      </w:r>
      <w:proofErr w:type="gramStart"/>
      <w:r w:rsidRPr="00042699">
        <w:rPr>
          <w:rFonts w:asciiTheme="majorBidi" w:eastAsia="Times New Roman" w:hAnsiTheme="majorBidi" w:cstheme="majorBidi"/>
          <w:color w:val="0000FF"/>
          <w:sz w:val="32"/>
          <w:szCs w:val="32"/>
          <w:lang w:val="es-SV"/>
        </w:rPr>
        <w:t>?</w:t>
      </w:r>
      <w:proofErr w:type="gramEnd"/>
      <w:r w:rsidRPr="00042699">
        <w:rPr>
          <w:rFonts w:asciiTheme="majorBidi" w:eastAsia="Times New Roman" w:hAnsiTheme="majorBidi" w:cstheme="majorBidi"/>
          <w:color w:val="0000FF"/>
          <w:sz w:val="32"/>
          <w:szCs w:val="32"/>
          <w:lang w:val="es-SV"/>
        </w:rPr>
        <w:t>” Atasema: “Radhi Zangu kwani Sitoghadhibika tena nanyi kamwe.”)) </w:t>
      </w:r>
      <w:r w:rsidRPr="00042699">
        <w:rPr>
          <w:rFonts w:asciiTheme="majorBidi" w:eastAsia="Times New Roman" w:hAnsiTheme="majorBidi" w:cstheme="majorBidi"/>
          <w:sz w:val="32"/>
          <w:szCs w:val="32"/>
          <w:lang w:val="es-SV"/>
        </w:rPr>
        <w:t>[Al-Bukhaariy na Muslim].</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Hii ni Hadiyth muhimu ambayo Mtume (Swalla Allaahu 'alayhi wa aalihi wa sallam) ametaja daraja ya juu kabisa itakavyokuwa ya watu watakaotolewa motoni ambao Mola wao Atawaruzuku, karama, heshima, na fadhila zikiwemo:</w:t>
      </w:r>
    </w:p>
    <w:p w:rsidR="00365A80" w:rsidRPr="00042699" w:rsidRDefault="00365A80" w:rsidP="00E83DA8">
      <w:pPr>
        <w:shd w:val="clear" w:color="auto" w:fill="FFFFFF"/>
        <w:bidi w:val="0"/>
        <w:spacing w:after="0" w:line="240" w:lineRule="auto"/>
        <w:ind w:left="360" w:hanging="360"/>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rPr>
        <w:t></w:t>
      </w:r>
      <w:r w:rsidRPr="00042699">
        <w:rPr>
          <w:rFonts w:asciiTheme="majorBidi" w:eastAsia="Times New Roman" w:hAnsiTheme="majorBidi" w:cstheme="majorBidi"/>
          <w:sz w:val="32"/>
          <w:szCs w:val="32"/>
          <w:lang w:val="es-SV"/>
        </w:rPr>
        <w:t xml:space="preserve"> Kutumbukizwa katika Mto </w:t>
      </w:r>
      <w:proofErr w:type="gramStart"/>
      <w:r w:rsidRPr="00042699">
        <w:rPr>
          <w:rFonts w:asciiTheme="majorBidi" w:eastAsia="Times New Roman" w:hAnsiTheme="majorBidi" w:cstheme="majorBidi"/>
          <w:sz w:val="32"/>
          <w:szCs w:val="32"/>
          <w:lang w:val="es-SV"/>
        </w:rPr>
        <w:t>wa</w:t>
      </w:r>
      <w:proofErr w:type="gramEnd"/>
      <w:r w:rsidRPr="00042699">
        <w:rPr>
          <w:rFonts w:asciiTheme="majorBidi" w:eastAsia="Times New Roman" w:hAnsiTheme="majorBidi" w:cstheme="majorBidi"/>
          <w:sz w:val="32"/>
          <w:szCs w:val="32"/>
          <w:lang w:val="es-SV"/>
        </w:rPr>
        <w:t xml:space="preserve"> Uhai ili wakuwe (waumbike) kama wapya.</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ind w:left="360" w:hanging="360"/>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rPr>
        <w:t></w:t>
      </w:r>
      <w:proofErr w:type="gramStart"/>
      <w:r w:rsidRPr="00042699">
        <w:rPr>
          <w:rFonts w:asciiTheme="majorBidi" w:eastAsia="Times New Roman" w:hAnsiTheme="majorBidi" w:cstheme="majorBidi"/>
          <w:sz w:val="32"/>
          <w:szCs w:val="32"/>
          <w:lang w:val="es-SV"/>
        </w:rPr>
        <w:t>  Kutoka</w:t>
      </w:r>
      <w:proofErr w:type="gramEnd"/>
      <w:r w:rsidRPr="00042699">
        <w:rPr>
          <w:rFonts w:asciiTheme="majorBidi" w:eastAsia="Times New Roman" w:hAnsiTheme="majorBidi" w:cstheme="majorBidi"/>
          <w:sz w:val="32"/>
          <w:szCs w:val="32"/>
          <w:lang w:val="es-SV"/>
        </w:rPr>
        <w:t xml:space="preserve"> katika Mto kama kwamba lulu wakiwa wamevaa mapambo shingoni mwao.</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ind w:left="360" w:hanging="360"/>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rPr>
        <w:t></w:t>
      </w:r>
      <w:proofErr w:type="gramStart"/>
      <w:r w:rsidRPr="00042699">
        <w:rPr>
          <w:rFonts w:asciiTheme="majorBidi" w:eastAsia="Times New Roman" w:hAnsiTheme="majorBidi" w:cstheme="majorBidi"/>
          <w:sz w:val="32"/>
          <w:szCs w:val="32"/>
          <w:lang w:val="es-SV"/>
        </w:rPr>
        <w:t>  Kupewa</w:t>
      </w:r>
      <w:proofErr w:type="gramEnd"/>
      <w:r w:rsidRPr="00042699">
        <w:rPr>
          <w:rFonts w:asciiTheme="majorBidi" w:eastAsia="Times New Roman" w:hAnsiTheme="majorBidi" w:cstheme="majorBidi"/>
          <w:sz w:val="32"/>
          <w:szCs w:val="32"/>
          <w:lang w:val="es-SV"/>
        </w:rPr>
        <w:t xml:space="preserve"> kila watakachokiona Peponi.</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ind w:left="360" w:hanging="360"/>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rPr>
        <w:t></w:t>
      </w:r>
      <w:proofErr w:type="gramStart"/>
      <w:r w:rsidRPr="00042699">
        <w:rPr>
          <w:rFonts w:asciiTheme="majorBidi" w:eastAsia="Times New Roman" w:hAnsiTheme="majorBidi" w:cstheme="majorBidi"/>
          <w:sz w:val="32"/>
          <w:szCs w:val="32"/>
          <w:lang w:val="es-SV"/>
        </w:rPr>
        <w:t>  Kudhania</w:t>
      </w:r>
      <w:proofErr w:type="gramEnd"/>
      <w:r w:rsidRPr="00042699">
        <w:rPr>
          <w:rFonts w:asciiTheme="majorBidi" w:eastAsia="Times New Roman" w:hAnsiTheme="majorBidi" w:cstheme="majorBidi"/>
          <w:sz w:val="32"/>
          <w:szCs w:val="32"/>
          <w:lang w:val="es-SV"/>
        </w:rPr>
        <w:t xml:space="preserve"> kwao kutokana na kheri na baraka na furaha ya hali ya juu watakayoipa</w:t>
      </w:r>
      <w:r w:rsidR="008C53D0">
        <w:rPr>
          <w:rFonts w:asciiTheme="majorBidi" w:eastAsia="Times New Roman" w:hAnsiTheme="majorBidi" w:cstheme="majorBidi"/>
          <w:sz w:val="32"/>
          <w:szCs w:val="32"/>
          <w:lang w:val="es-SV"/>
        </w:rPr>
        <w:t>ta</w:t>
      </w:r>
      <w:r w:rsidRPr="00042699">
        <w:rPr>
          <w:rFonts w:asciiTheme="majorBidi" w:eastAsia="Times New Roman" w:hAnsiTheme="majorBidi" w:cstheme="majorBidi"/>
          <w:sz w:val="32"/>
          <w:szCs w:val="32"/>
          <w:lang w:val="es-SV"/>
        </w:rPr>
        <w:t xml:space="preserve"> kwamba Allaah Amewakirimu kwa jambo Hajapatapo kumkirimu yeyote mwengine.</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ind w:left="360" w:hanging="360"/>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rPr>
        <w:lastRenderedPageBreak/>
        <w:t></w:t>
      </w:r>
      <w:r w:rsidRPr="00042699">
        <w:rPr>
          <w:rFonts w:asciiTheme="majorBidi" w:eastAsia="Times New Roman" w:hAnsiTheme="majorBidi" w:cstheme="majorBidi"/>
          <w:sz w:val="32"/>
          <w:szCs w:val="32"/>
          <w:lang w:val="es-SV"/>
        </w:rPr>
        <w:t xml:space="preserve"> Allaah (Subhaanahu </w:t>
      </w:r>
      <w:proofErr w:type="gramStart"/>
      <w:r w:rsidRPr="00042699">
        <w:rPr>
          <w:rFonts w:asciiTheme="majorBidi" w:eastAsia="Times New Roman" w:hAnsiTheme="majorBidi" w:cstheme="majorBidi"/>
          <w:sz w:val="32"/>
          <w:szCs w:val="32"/>
          <w:lang w:val="es-SV"/>
        </w:rPr>
        <w:t>wa</w:t>
      </w:r>
      <w:proofErr w:type="gramEnd"/>
      <w:r w:rsidRPr="00042699">
        <w:rPr>
          <w:rFonts w:asciiTheme="majorBidi" w:eastAsia="Times New Roman" w:hAnsiTheme="majorBidi" w:cstheme="majorBidi"/>
          <w:sz w:val="32"/>
          <w:szCs w:val="32"/>
          <w:lang w:val="es-SV"/>
        </w:rPr>
        <w:t xml:space="preserve"> Ta'ala) Atawaruzuku Radhi Zake na Hatowaghadhibikia tena kamwe.</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Daraja ambazo Allaah Atawakirimu watu watako</w:t>
      </w:r>
      <w:r w:rsidR="008C53D0">
        <w:rPr>
          <w:rFonts w:asciiTheme="majorBidi" w:eastAsia="Times New Roman" w:hAnsiTheme="majorBidi" w:cstheme="majorBidi"/>
          <w:sz w:val="32"/>
          <w:szCs w:val="32"/>
          <w:lang w:val="es-SV"/>
        </w:rPr>
        <w:t xml:space="preserve"> </w:t>
      </w:r>
      <w:r w:rsidRPr="00042699">
        <w:rPr>
          <w:rFonts w:asciiTheme="majorBidi" w:eastAsia="Times New Roman" w:hAnsiTheme="majorBidi" w:cstheme="majorBidi"/>
          <w:sz w:val="32"/>
          <w:szCs w:val="32"/>
          <w:lang w:val="es-SV"/>
        </w:rPr>
        <w:t>ingia Peponi zimethibitika katika usimulizi ufuatao wa Hadiyth:</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 xml:space="preserve">Imesimuliwa kutoka kwa ‘Abdulllaah bin </w:t>
      </w:r>
      <w:proofErr w:type="gramStart"/>
      <w:r w:rsidRPr="00042699">
        <w:rPr>
          <w:rFonts w:asciiTheme="majorBidi" w:eastAsia="Times New Roman" w:hAnsiTheme="majorBidi" w:cstheme="majorBidi"/>
          <w:sz w:val="32"/>
          <w:szCs w:val="32"/>
          <w:lang w:val="es-SV"/>
        </w:rPr>
        <w:t>Mas’uwd</w:t>
      </w:r>
      <w:proofErr w:type="gramEnd"/>
      <w:r w:rsidRPr="00042699">
        <w:rPr>
          <w:rFonts w:asciiTheme="majorBidi" w:eastAsia="Times New Roman" w:hAnsiTheme="majorBidi" w:cstheme="majorBidi"/>
          <w:sz w:val="32"/>
          <w:szCs w:val="32"/>
          <w:lang w:val="es-SV"/>
        </w:rPr>
        <w:t xml:space="preserve"> (Radhiya Allaahu ‘anhu) kwamba Mtume (Swalla Allaahu 'alayhi wa aalihi wa sallam) amesema:</w:t>
      </w:r>
    </w:p>
    <w:p w:rsidR="00365A80" w:rsidRPr="00042699" w:rsidRDefault="00365A80" w:rsidP="00E83DA8">
      <w:pPr>
        <w:shd w:val="clear" w:color="auto" w:fill="FFFFFF"/>
        <w:spacing w:after="0" w:line="240" w:lineRule="auto"/>
        <w:ind w:right="720"/>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0000FF"/>
          <w:sz w:val="32"/>
          <w:szCs w:val="32"/>
          <w:rtl/>
        </w:rPr>
        <w:t>((إِنِّي لَأَعْلَمُ آخِرَ أَهْلِ النَّارِ خُرُوجًا</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مِنْهَا وَآخِرَ أَهْلِ الْجَنَّةِ دُخُولًا، رَجُلٌ يَخْرُجُ مِنْ النَّارِ</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كَبْوًا فَيَقُولُ اللَّهُ: اذْهَبْ فَادْخُلْ الْجَنَّةَ، فَيَأْتِيهَا</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فَيُخَيَّلُ إِلَيْهِ أَنَّهَا مَلْأَى، فَيَرْجِعُ فَيَقُولُ: يَا رَبِّ</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وَجَدْتُهَا مَلْأَى، فَيَقُولُ: اذْهَبْ فَادْخُلْ الْجَنَّةَ، فَيَأْتِيهَا</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فَيُخَيَّلُ إِلَيْهِ أَنَّهَا مَلْأَى، فَيَرْجِعُ فَيَقُولُ: يَا رَبِّ</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وَجَدْتُهَا مَلْأَى، فَيَقُولُ: اذْهَبْ فَادْخُلْ الْجَنَّةَ، فَإِنَّ لَكَ</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مِثْلَ الدُّنْيَا وَعَشَرَةَ أَمْثَالِهَا)) - أَوْ: ((إِنَّ لَكَ مِثْلَ عَشَرَةِ</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أَمْثَالِ الدُّنْيَا - فَيَقُولُ: تَسْخَرُ مِنِّي)) - أَوْ: ((تَضْحَكُ مِنِّي</w:t>
      </w:r>
      <w:r w:rsidRPr="00042699">
        <w:rPr>
          <w:rFonts w:asciiTheme="majorBidi" w:eastAsia="Times New Roman" w:hAnsiTheme="majorBidi" w:cstheme="majorBidi"/>
          <w:color w:val="0000FF"/>
          <w:sz w:val="32"/>
          <w:szCs w:val="32"/>
        </w:rPr>
        <w:t> - </w:t>
      </w:r>
      <w:r w:rsidRPr="00042699">
        <w:rPr>
          <w:rFonts w:asciiTheme="majorBidi" w:eastAsia="Times New Roman" w:hAnsiTheme="majorBidi" w:cstheme="majorBidi"/>
          <w:color w:val="0000FF"/>
          <w:sz w:val="32"/>
          <w:szCs w:val="32"/>
          <w:rtl/>
        </w:rPr>
        <w:t>وَأَنْتَ الْمَلِكُ)) فَلَقَدْ رَأَيْتُ رَسُولَ اللَّهِ صَلَّى اللَّهُ عَلَيْهِوَسَلَّمَ ضَحِكَ حَتَّى بَدَتْ نَوَاجِذُهُ، وَكَانَ يَقُولُ: ((ذَاكَ أَدْنَى</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أَهْلِ الْجَنَّةِ مَنْزِلَةً)) </w:t>
      </w:r>
      <w:r w:rsidRPr="00042699">
        <w:rPr>
          <w:rFonts w:asciiTheme="majorBidi" w:eastAsia="Times New Roman" w:hAnsiTheme="majorBidi" w:cstheme="majorBidi"/>
          <w:sz w:val="32"/>
          <w:szCs w:val="32"/>
          <w:rtl/>
        </w:rPr>
        <w:t>رواه البخاري  ومسلم</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tl/>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color w:val="0000FF"/>
          <w:sz w:val="32"/>
          <w:szCs w:val="32"/>
        </w:rPr>
        <w:t xml:space="preserve">((Nawajua watu </w:t>
      </w:r>
      <w:proofErr w:type="gramStart"/>
      <w:r w:rsidRPr="00042699">
        <w:rPr>
          <w:rFonts w:asciiTheme="majorBidi" w:eastAsia="Times New Roman" w:hAnsiTheme="majorBidi" w:cstheme="majorBidi"/>
          <w:color w:val="0000FF"/>
          <w:sz w:val="32"/>
          <w:szCs w:val="32"/>
        </w:rPr>
        <w:t>wa</w:t>
      </w:r>
      <w:proofErr w:type="gramEnd"/>
      <w:r w:rsidRPr="00042699">
        <w:rPr>
          <w:rFonts w:asciiTheme="majorBidi" w:eastAsia="Times New Roman" w:hAnsiTheme="majorBidi" w:cstheme="majorBidi"/>
          <w:color w:val="0000FF"/>
          <w:sz w:val="32"/>
          <w:szCs w:val="32"/>
        </w:rPr>
        <w:t xml:space="preserve"> mwisho kabisa watakaotoka motoni, na watu wa mwisho kabisa watakaoingia Peponi. Atakuwa </w:t>
      </w:r>
      <w:proofErr w:type="gramStart"/>
      <w:r w:rsidRPr="00042699">
        <w:rPr>
          <w:rFonts w:asciiTheme="majorBidi" w:eastAsia="Times New Roman" w:hAnsiTheme="majorBidi" w:cstheme="majorBidi"/>
          <w:color w:val="0000FF"/>
          <w:sz w:val="32"/>
          <w:szCs w:val="32"/>
        </w:rPr>
        <w:t>ni</w:t>
      </w:r>
      <w:proofErr w:type="gramEnd"/>
      <w:r w:rsidRPr="00042699">
        <w:rPr>
          <w:rFonts w:asciiTheme="majorBidi" w:eastAsia="Times New Roman" w:hAnsiTheme="majorBidi" w:cstheme="majorBidi"/>
          <w:color w:val="0000FF"/>
          <w:sz w:val="32"/>
          <w:szCs w:val="32"/>
        </w:rPr>
        <w:t xml:space="preserve"> mtu atakayetoka akitambaa kutoka motoni kisha Allaah Atamwambia: “Nenda na ungie Peponi” Ataifikia lakini atadhania kwamba imejaa. </w:t>
      </w:r>
      <w:r w:rsidRPr="00042699">
        <w:rPr>
          <w:rFonts w:asciiTheme="majorBidi" w:eastAsia="Times New Roman" w:hAnsiTheme="majorBidi" w:cstheme="majorBidi"/>
          <w:color w:val="0000FF"/>
          <w:sz w:val="32"/>
          <w:szCs w:val="32"/>
          <w:lang w:val="es-SV"/>
        </w:rPr>
        <w:t>Atarudi na kusema: “Mola wangu! Nimeikuta imejaa!” Allaah Atasema: “Nenda ingia Peponi” Atafikia lakini atadhania kwamba imejaa. Atarudi na kusema: “Mola wangu! Nimeikuta imejaa!” Allaah Atasema: “Nenda ingia Peponi, kwani utapata mfano wa dunia na mara kumi yake”)) Au: ((“Utapata mfano wa mara kumi ya dunia” Atasema [mja]: “Je unanifanyia masikhara?)) Au: ((“Je unanidhihaki na hali Wewe ni al-Malik?”)). Nikamuona Mtume wa Allaah (Swalla Allaahu 'alayhi wa aalihi wa sallam) akicheka mpaka magego yake yakadhihirika na huku akisema: ((Huyo ndiyo mtu wa daraja ya chini kabisa Peponi)). </w:t>
      </w:r>
      <w:r w:rsidRPr="00042699">
        <w:rPr>
          <w:rFonts w:asciiTheme="majorBidi" w:eastAsia="Times New Roman" w:hAnsiTheme="majorBidi" w:cstheme="majorBidi"/>
          <w:sz w:val="32"/>
          <w:szCs w:val="32"/>
          <w:lang w:val="es-SV"/>
        </w:rPr>
        <w:t>[Al-Bukhaariy na Muslim].</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ind w:left="360" w:hanging="360"/>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4.     Watajulikana kama ni Al-Jahannamiyuwn (watu wa motoni) au ‘Utaqaa al-Jabbaar’ (waliokombolewa na Mwenye Ujabari) Kisha wataondoshewa jina hilo.</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lastRenderedPageBreak/>
        <w:t>Jina la Al-Jahannamiyuwn ni wingi wa Jahannam yaani moto. Ina maana kwamba Allaah Amewakomboa motoni.</w:t>
      </w:r>
    </w:p>
    <w:p w:rsidR="00365A80" w:rsidRPr="00042699" w:rsidRDefault="00365A80" w:rsidP="00E83DA8">
      <w:pPr>
        <w:shd w:val="clear" w:color="auto" w:fill="FFFFFF"/>
        <w:bidi w:val="0"/>
        <w:spacing w:after="0" w:line="240" w:lineRule="auto"/>
        <w:ind w:left="720"/>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Imesimuliwa kutoka kwa Anas bin Maalik (Radhiya Allaahu ‘anhu) kwamba Mtume (Swalla Allaahu 'alayhi wa aalihi wa sallam) amesema:</w:t>
      </w:r>
    </w:p>
    <w:p w:rsidR="00365A80" w:rsidRPr="00042699" w:rsidRDefault="00365A80" w:rsidP="00E83DA8">
      <w:pPr>
        <w:shd w:val="clear" w:color="auto" w:fill="FFFFFF"/>
        <w:spacing w:after="0" w:line="240" w:lineRule="auto"/>
        <w:ind w:right="720"/>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0000FF"/>
          <w:sz w:val="32"/>
          <w:szCs w:val="32"/>
          <w:rtl/>
        </w:rPr>
        <w:t>((يَخْرُجُ قَوْمٌ مِنْ النَّارِ بَعْدَ مَا مَسَّهُمْ مِنْهَا سَفْعٌ</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فَيَدْخُلُونَ الْجَنَّةَ فَيُسَمِّيهِمْ أَهْلُ الْجَنَّةِ الْجَهَنَّمِيِّينَ))</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sz w:val="32"/>
          <w:szCs w:val="32"/>
          <w:rtl/>
        </w:rPr>
        <w:t>رواه البخاري</w:t>
      </w:r>
    </w:p>
    <w:p w:rsidR="00365A80" w:rsidRPr="00042699" w:rsidRDefault="00365A80" w:rsidP="00E83DA8">
      <w:pPr>
        <w:shd w:val="clear" w:color="auto" w:fill="FFFFFF"/>
        <w:spacing w:after="0" w:line="240" w:lineRule="auto"/>
        <w:ind w:right="720"/>
        <w:jc w:val="thaiDistribute"/>
        <w:rPr>
          <w:rFonts w:asciiTheme="majorBidi" w:eastAsia="Times New Roman" w:hAnsiTheme="majorBidi" w:cstheme="majorBidi"/>
          <w:color w:val="000000"/>
          <w:sz w:val="32"/>
          <w:szCs w:val="32"/>
          <w:rtl/>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tl/>
        </w:rPr>
      </w:pPr>
      <w:r w:rsidRPr="00042699">
        <w:rPr>
          <w:rFonts w:asciiTheme="majorBidi" w:eastAsia="Times New Roman" w:hAnsiTheme="majorBidi" w:cstheme="majorBidi"/>
          <w:color w:val="0000FF"/>
          <w:sz w:val="32"/>
          <w:szCs w:val="32"/>
        </w:rPr>
        <w:t>((Miongoni mwa watu watatolewa motoni baada ya miale yake imewagusa [</w:t>
      </w:r>
      <w:proofErr w:type="gramStart"/>
      <w:r w:rsidRPr="00042699">
        <w:rPr>
          <w:rFonts w:asciiTheme="majorBidi" w:eastAsia="Times New Roman" w:hAnsiTheme="majorBidi" w:cstheme="majorBidi"/>
          <w:color w:val="0000FF"/>
          <w:sz w:val="32"/>
          <w:szCs w:val="32"/>
        </w:rPr>
        <w:t>na</w:t>
      </w:r>
      <w:proofErr w:type="gramEnd"/>
      <w:r w:rsidRPr="00042699">
        <w:rPr>
          <w:rFonts w:asciiTheme="majorBidi" w:eastAsia="Times New Roman" w:hAnsiTheme="majorBidi" w:cstheme="majorBidi"/>
          <w:color w:val="0000FF"/>
          <w:sz w:val="32"/>
          <w:szCs w:val="32"/>
        </w:rPr>
        <w:t xml:space="preserve"> kuwabadilisha rangi] kisha wataingizwa Peponi. Na watu </w:t>
      </w:r>
      <w:proofErr w:type="gramStart"/>
      <w:r w:rsidRPr="00042699">
        <w:rPr>
          <w:rFonts w:asciiTheme="majorBidi" w:eastAsia="Times New Roman" w:hAnsiTheme="majorBidi" w:cstheme="majorBidi"/>
          <w:color w:val="0000FF"/>
          <w:sz w:val="32"/>
          <w:szCs w:val="32"/>
        </w:rPr>
        <w:t>wa</w:t>
      </w:r>
      <w:proofErr w:type="gramEnd"/>
      <w:r w:rsidRPr="00042699">
        <w:rPr>
          <w:rFonts w:asciiTheme="majorBidi" w:eastAsia="Times New Roman" w:hAnsiTheme="majorBidi" w:cstheme="majorBidi"/>
          <w:color w:val="0000FF"/>
          <w:sz w:val="32"/>
          <w:szCs w:val="32"/>
        </w:rPr>
        <w:t xml:space="preserve"> Peponi wataiwa al-Jahannamiyuwn)).</w:t>
      </w:r>
      <w:r w:rsidRPr="00042699">
        <w:rPr>
          <w:rFonts w:asciiTheme="majorBidi" w:eastAsia="Times New Roman" w:hAnsiTheme="majorBidi" w:cstheme="majorBidi"/>
          <w:sz w:val="32"/>
          <w:szCs w:val="32"/>
        </w:rPr>
        <w:t> </w:t>
      </w:r>
      <w:proofErr w:type="gramStart"/>
      <w:r w:rsidRPr="00042699">
        <w:rPr>
          <w:rFonts w:asciiTheme="majorBidi" w:eastAsia="Times New Roman" w:hAnsiTheme="majorBidi" w:cstheme="majorBidi"/>
          <w:sz w:val="32"/>
          <w:szCs w:val="32"/>
        </w:rPr>
        <w:t>[Al-Bukhaariy].</w:t>
      </w:r>
      <w:proofErr w:type="gramEnd"/>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Na pia kauli nyingine kutoka </w:t>
      </w:r>
      <w:proofErr w:type="gramStart"/>
      <w:r w:rsidRPr="00042699">
        <w:rPr>
          <w:rFonts w:asciiTheme="majorBidi" w:eastAsia="Times New Roman" w:hAnsiTheme="majorBidi" w:cstheme="majorBidi"/>
          <w:sz w:val="32"/>
          <w:szCs w:val="32"/>
        </w:rPr>
        <w:t>kwa</w:t>
      </w:r>
      <w:proofErr w:type="gramEnd"/>
      <w:r w:rsidRPr="00042699">
        <w:rPr>
          <w:rFonts w:asciiTheme="majorBidi" w:eastAsia="Times New Roman" w:hAnsiTheme="majorBidi" w:cstheme="majorBidi"/>
          <w:sz w:val="32"/>
          <w:szCs w:val="32"/>
        </w:rPr>
        <w:t xml:space="preserve"> Anas (Radhiya Allaahu ‘anhu): kwa Hadiyth iliyokusanywa na Imaam Ahmad:</w:t>
      </w:r>
    </w:p>
    <w:p w:rsidR="00365A80" w:rsidRPr="00042699" w:rsidRDefault="00365A80" w:rsidP="00E83DA8">
      <w:pPr>
        <w:shd w:val="clear" w:color="auto" w:fill="FFFFFF"/>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0000FF"/>
          <w:sz w:val="32"/>
          <w:szCs w:val="32"/>
          <w:rtl/>
        </w:rPr>
        <w:t>((... فَيَدْخُلُونَ الْجَنَّةَ</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فَيَقُولُ لَهُمْ أَهْلُ الْجَنَّةِ: هَؤُلَاءِ الْجَهَنَّمِيُّونَ! فَيَقُولُ</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الْجَبَّارُ: بَلْ هَؤُلَاءِ عُتَقَاءُ الْجَبَّارِ عَزَّ وَجَلَّ))</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tl/>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color w:val="0000FF"/>
          <w:sz w:val="32"/>
          <w:szCs w:val="32"/>
          <w:lang w:val="es-SV"/>
        </w:rPr>
        <w:t>((…wataingia Peponi na watu wa Peponi watasema: “Hawa ni Al-Jahannamiyuwn lakini Al-Jabbaar [Mwenye Ujabari] Atasema: “Hapana! Bali wao ni waliokombolewa na Al-Jabbaar ‘Azza wa Jalla)). </w:t>
      </w:r>
      <w:r w:rsidRPr="00042699">
        <w:rPr>
          <w:rFonts w:asciiTheme="majorBidi" w:eastAsia="Times New Roman" w:hAnsiTheme="majorBidi" w:cstheme="majorBidi"/>
          <w:sz w:val="32"/>
          <w:szCs w:val="32"/>
          <w:lang w:val="es-SV"/>
        </w:rPr>
        <w:t>[Imepewa daraja ya Swahiyh na Ibn Mandah katika ‘al-Iymaan’ (2/847), Ibn Khuzaymah (2/710) na Al-Albaaniy katika ‘Hukm Taarik As-Swalaah’ (uk. 33).</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42699">
        <w:rPr>
          <w:rFonts w:asciiTheme="majorBidi" w:eastAsia="Times New Roman" w:hAnsiTheme="majorBidi" w:cstheme="majorBidi"/>
          <w:sz w:val="32"/>
          <w:szCs w:val="32"/>
          <w:lang w:val="es-SV"/>
        </w:rPr>
        <w:t>Ibn Hibbaan amesimulia kutoka kwa Abu Sa’iyd al-Khudriyy (Radhiya Allaahu ‘anhu):</w:t>
      </w:r>
    </w:p>
    <w:p w:rsidR="00365A80" w:rsidRPr="00042699" w:rsidRDefault="00365A80" w:rsidP="00E83DA8">
      <w:pPr>
        <w:shd w:val="clear" w:color="auto" w:fill="FFFFFF"/>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0000FF"/>
          <w:sz w:val="32"/>
          <w:szCs w:val="32"/>
          <w:rtl/>
        </w:rPr>
        <w:t>((فَيُسَمَّوْنَ فِي الْجَنَّةِ الْجَهَنَّمِيِّينَ مِنْ أَجْلِ سَوَادٍ فِي وُجُوهِهِمْ، فَيَقُولُونَ</w:t>
      </w:r>
      <w:r w:rsidRPr="00042699">
        <w:rPr>
          <w:rFonts w:asciiTheme="majorBidi" w:eastAsia="Times New Roman" w:hAnsiTheme="majorBidi" w:cstheme="majorBidi"/>
          <w:color w:val="0000FF"/>
          <w:sz w:val="32"/>
          <w:szCs w:val="32"/>
        </w:rPr>
        <w:t> : </w:t>
      </w:r>
      <w:r w:rsidRPr="00042699">
        <w:rPr>
          <w:rFonts w:asciiTheme="majorBidi" w:eastAsia="Times New Roman" w:hAnsiTheme="majorBidi" w:cstheme="majorBidi"/>
          <w:color w:val="0000FF"/>
          <w:sz w:val="32"/>
          <w:szCs w:val="32"/>
          <w:rtl/>
        </w:rPr>
        <w:t>بَّنَا أَذْهِبْ عَنَّا هَذَا الاسْمَ ، قَالَ</w:t>
      </w:r>
      <w:r w:rsidRPr="00042699">
        <w:rPr>
          <w:rFonts w:asciiTheme="majorBidi" w:eastAsia="Times New Roman" w:hAnsiTheme="majorBidi" w:cstheme="majorBidi"/>
          <w:color w:val="0000FF"/>
          <w:sz w:val="32"/>
          <w:szCs w:val="32"/>
        </w:rPr>
        <w:t> : </w:t>
      </w:r>
      <w:r w:rsidRPr="00042699">
        <w:rPr>
          <w:rFonts w:asciiTheme="majorBidi" w:eastAsia="Times New Roman" w:hAnsiTheme="majorBidi" w:cstheme="majorBidi"/>
          <w:color w:val="0000FF"/>
          <w:sz w:val="32"/>
          <w:szCs w:val="32"/>
          <w:rtl/>
        </w:rPr>
        <w:t>فَيَأْمُرُهُمْ فَيَغْتَسِلُونَ فِي نَهْرِ الْجَنَّةِ , فَيَذْهَبُ ذَلِكَ</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مِنْهُمْ))</w:t>
      </w:r>
      <w:r w:rsidRPr="00042699">
        <w:rPr>
          <w:rFonts w:asciiTheme="majorBidi" w:eastAsia="Times New Roman" w:hAnsiTheme="majorBidi" w:cstheme="majorBidi"/>
          <w:color w:val="0000FF"/>
          <w:sz w:val="32"/>
          <w:szCs w:val="32"/>
        </w:rPr>
        <w:t>.</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tl/>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0000FF"/>
          <w:sz w:val="32"/>
          <w:szCs w:val="32"/>
        </w:rPr>
        <w:t xml:space="preserve">((Wataitwa humo Peponi: “al-Jahannamiyyuwn” kutokana </w:t>
      </w:r>
      <w:proofErr w:type="gramStart"/>
      <w:r w:rsidRPr="00042699">
        <w:rPr>
          <w:rFonts w:asciiTheme="majorBidi" w:eastAsia="Times New Roman" w:hAnsiTheme="majorBidi" w:cstheme="majorBidi"/>
          <w:color w:val="0000FF"/>
          <w:sz w:val="32"/>
          <w:szCs w:val="32"/>
        </w:rPr>
        <w:t>na</w:t>
      </w:r>
      <w:proofErr w:type="gramEnd"/>
      <w:r w:rsidRPr="00042699">
        <w:rPr>
          <w:rFonts w:asciiTheme="majorBidi" w:eastAsia="Times New Roman" w:hAnsiTheme="majorBidi" w:cstheme="majorBidi"/>
          <w:color w:val="0000FF"/>
          <w:sz w:val="32"/>
          <w:szCs w:val="32"/>
        </w:rPr>
        <w:t xml:space="preserve"> weusi katika nyuso zao. Watasema: “Mola wetu! </w:t>
      </w:r>
      <w:proofErr w:type="gramStart"/>
      <w:r w:rsidRPr="00042699">
        <w:rPr>
          <w:rFonts w:asciiTheme="majorBidi" w:eastAsia="Times New Roman" w:hAnsiTheme="majorBidi" w:cstheme="majorBidi"/>
          <w:color w:val="0000FF"/>
          <w:sz w:val="32"/>
          <w:szCs w:val="32"/>
        </w:rPr>
        <w:t>Tuondoshee jina hili!”))</w:t>
      </w:r>
      <w:proofErr w:type="gramEnd"/>
      <w:r w:rsidRPr="00042699">
        <w:rPr>
          <w:rFonts w:asciiTheme="majorBidi" w:eastAsia="Times New Roman" w:hAnsiTheme="majorBidi" w:cstheme="majorBidi"/>
          <w:color w:val="0000FF"/>
          <w:sz w:val="32"/>
          <w:szCs w:val="32"/>
        </w:rPr>
        <w:t xml:space="preserve"> Akasema: ((Kisha Atawaamrisha waoge katika Mto wa Peponi, wataondoshewa hilo [Jina]))</w:t>
      </w:r>
      <w:proofErr w:type="gramStart"/>
      <w:r w:rsidRPr="00042699">
        <w:rPr>
          <w:rFonts w:asciiTheme="majorBidi" w:eastAsia="Times New Roman" w:hAnsiTheme="majorBidi" w:cstheme="majorBidi"/>
          <w:color w:val="0000FF"/>
          <w:sz w:val="32"/>
          <w:szCs w:val="32"/>
        </w:rPr>
        <w:t>.</w:t>
      </w:r>
      <w:r w:rsidRPr="00042699">
        <w:rPr>
          <w:rFonts w:asciiTheme="majorBidi" w:eastAsia="Times New Roman" w:hAnsiTheme="majorBidi" w:cstheme="majorBidi"/>
          <w:sz w:val="32"/>
          <w:szCs w:val="32"/>
        </w:rPr>
        <w:t>[</w:t>
      </w:r>
      <w:proofErr w:type="gramEnd"/>
      <w:r w:rsidRPr="00042699">
        <w:rPr>
          <w:rFonts w:asciiTheme="majorBidi" w:eastAsia="Times New Roman" w:hAnsiTheme="majorBidi" w:cstheme="majorBidi"/>
          <w:sz w:val="32"/>
          <w:szCs w:val="32"/>
        </w:rPr>
        <w:t>Imepewa daraja ya Swahiyh na Ibn Hibbaan (16/457) na pia Ash-Shu’ayb al-‘Arnauwtw].</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Mtume (Swalla Allaahu 'alayhi wa aalihi wa sallam) ametuambia kwamba mchovyo mmoja tu </w:t>
      </w:r>
      <w:proofErr w:type="gramStart"/>
      <w:r w:rsidRPr="00042699">
        <w:rPr>
          <w:rFonts w:asciiTheme="majorBidi" w:eastAsia="Times New Roman" w:hAnsiTheme="majorBidi" w:cstheme="majorBidi"/>
          <w:sz w:val="32"/>
          <w:szCs w:val="32"/>
        </w:rPr>
        <w:t>wa</w:t>
      </w:r>
      <w:proofErr w:type="gramEnd"/>
      <w:r w:rsidRPr="00042699">
        <w:rPr>
          <w:rFonts w:asciiTheme="majorBidi" w:eastAsia="Times New Roman" w:hAnsiTheme="majorBidi" w:cstheme="majorBidi"/>
          <w:sz w:val="32"/>
          <w:szCs w:val="32"/>
        </w:rPr>
        <w:t xml:space="preserve"> Peponi utamfanya Muislamu asahau tabu zote alizozokabiliana nazo duniani, itakuwaje basi ikiwa Pepo ndio makazi yake ya milele?</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Imesimuliwa kutoka </w:t>
      </w:r>
      <w:proofErr w:type="gramStart"/>
      <w:r w:rsidRPr="00042699">
        <w:rPr>
          <w:rFonts w:asciiTheme="majorBidi" w:eastAsia="Times New Roman" w:hAnsiTheme="majorBidi" w:cstheme="majorBidi"/>
          <w:sz w:val="32"/>
          <w:szCs w:val="32"/>
        </w:rPr>
        <w:t>kwa</w:t>
      </w:r>
      <w:proofErr w:type="gramEnd"/>
      <w:r w:rsidRPr="00042699">
        <w:rPr>
          <w:rFonts w:asciiTheme="majorBidi" w:eastAsia="Times New Roman" w:hAnsiTheme="majorBidi" w:cstheme="majorBidi"/>
          <w:sz w:val="32"/>
          <w:szCs w:val="32"/>
        </w:rPr>
        <w:t xml:space="preserve"> Anas bin Maalik (Radhiya Allaahu ‘anhu) kwamba Mtume (Swalla Allaahu 'alayhi wa aalihi wa sallam) amesema:</w:t>
      </w:r>
    </w:p>
    <w:p w:rsidR="00365A80" w:rsidRPr="00042699" w:rsidRDefault="00365A80" w:rsidP="00E83DA8">
      <w:pPr>
        <w:shd w:val="clear" w:color="auto" w:fill="FFFFFF"/>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0000FF"/>
          <w:sz w:val="32"/>
          <w:szCs w:val="32"/>
          <w:rtl/>
        </w:rPr>
        <w:t>((يُؤْتَى بِأَنْعَمِ أَهْلِ الدُّنْيَا مِنْ أَهْلِ النَّارِ يَوْمَ</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الْقِيَامَةِ فَيُصْبَغُ فِي النَّارِ صَبْغَةً ثُمَّ يُقَالُ : يَا ابْنَ آدَمَ</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هَلْ رَأَيْتَ خَيْرًا قَطُّ ؟ هَلْ مَرَّ بِكَ نَعِيمٌ قَطُّ ؟ فَيَقُولُ : لَا</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وَاللَّهِ يَا رَبِّ ، وَيُؤْتَى بِأَشَدِّ النَّاسِ بُؤْسًا فِي الدُّنْيَا مِنْ</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أَهْلِ الْجَنَّةِ فَيُصْبَغُ صَبْغَةً فِي الْجَنَّةِ فَيُقَالُ لَهُ : يَا ابْنَ</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آدَمَ هَلْ رَأَيْتَ بُؤْسًا قَطُّ ؟ هَلْ مَرَّ بِكَ شِدَّةٌ قَطُّ ؟ فَيَقُولُ</w:t>
      </w:r>
      <w:r w:rsidRPr="00042699">
        <w:rPr>
          <w:rFonts w:asciiTheme="majorBidi" w:eastAsia="Times New Roman" w:hAnsiTheme="majorBidi" w:cstheme="majorBidi"/>
          <w:color w:val="0000FF"/>
          <w:sz w:val="32"/>
          <w:szCs w:val="32"/>
        </w:rPr>
        <w:t> : </w:t>
      </w:r>
      <w:r w:rsidRPr="00042699">
        <w:rPr>
          <w:rFonts w:asciiTheme="majorBidi" w:eastAsia="Times New Roman" w:hAnsiTheme="majorBidi" w:cstheme="majorBidi"/>
          <w:color w:val="0000FF"/>
          <w:sz w:val="32"/>
          <w:szCs w:val="32"/>
          <w:rtl/>
        </w:rPr>
        <w:t>لَا وَاللَّهِ يَا رَبِّ مَا مَرَّ بِي بُؤْسٌ قَطُّ، وَلَا رَأَيْتُ شِدَّةً</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قَطُّ)) </w:t>
      </w:r>
      <w:r w:rsidRPr="00042699">
        <w:rPr>
          <w:rFonts w:asciiTheme="majorBidi" w:eastAsia="Times New Roman" w:hAnsiTheme="majorBidi" w:cstheme="majorBidi"/>
          <w:sz w:val="32"/>
          <w:szCs w:val="32"/>
          <w:rtl/>
        </w:rPr>
        <w:t>رواه مسلم</w:t>
      </w:r>
    </w:p>
    <w:p w:rsidR="00365A80" w:rsidRPr="00042699" w:rsidRDefault="00365A80" w:rsidP="00E83DA8">
      <w:pPr>
        <w:shd w:val="clear" w:color="auto" w:fill="FFFFFF"/>
        <w:spacing w:after="0" w:line="240" w:lineRule="auto"/>
        <w:jc w:val="thaiDistribute"/>
        <w:rPr>
          <w:rFonts w:asciiTheme="majorBidi" w:eastAsia="Times New Roman" w:hAnsiTheme="majorBidi" w:cstheme="majorBidi"/>
          <w:color w:val="000000"/>
          <w:sz w:val="32"/>
          <w:szCs w:val="32"/>
          <w:rtl/>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tl/>
        </w:rPr>
      </w:pPr>
      <w:r w:rsidRPr="00042699">
        <w:rPr>
          <w:rFonts w:asciiTheme="majorBidi" w:eastAsia="Times New Roman" w:hAnsiTheme="majorBidi" w:cstheme="majorBidi"/>
          <w:color w:val="0000FF"/>
          <w:sz w:val="32"/>
          <w:szCs w:val="32"/>
        </w:rPr>
        <w:t xml:space="preserve">((Mtu aliyeneemeka kabisa duniani ambaye </w:t>
      </w:r>
      <w:proofErr w:type="gramStart"/>
      <w:r w:rsidRPr="00042699">
        <w:rPr>
          <w:rFonts w:asciiTheme="majorBidi" w:eastAsia="Times New Roman" w:hAnsiTheme="majorBidi" w:cstheme="majorBidi"/>
          <w:color w:val="0000FF"/>
          <w:sz w:val="32"/>
          <w:szCs w:val="32"/>
        </w:rPr>
        <w:t>ni</w:t>
      </w:r>
      <w:proofErr w:type="gramEnd"/>
      <w:r w:rsidRPr="00042699">
        <w:rPr>
          <w:rFonts w:asciiTheme="majorBidi" w:eastAsia="Times New Roman" w:hAnsiTheme="majorBidi" w:cstheme="majorBidi"/>
          <w:color w:val="0000FF"/>
          <w:sz w:val="32"/>
          <w:szCs w:val="32"/>
        </w:rPr>
        <w:t xml:space="preserve"> miongoni mwa watu wa motoni ataletwa Siku ya Qiyaamah na atachovywa mara moja motoni kisha ataulizwa: “ee mwanadamu! </w:t>
      </w:r>
      <w:r w:rsidRPr="00042699">
        <w:rPr>
          <w:rFonts w:asciiTheme="majorBidi" w:eastAsia="Times New Roman" w:hAnsiTheme="majorBidi" w:cstheme="majorBidi"/>
          <w:color w:val="0000FF"/>
          <w:sz w:val="32"/>
          <w:szCs w:val="32"/>
          <w:lang w:val="es-SV"/>
        </w:rPr>
        <w:t xml:space="preserve">Umepatapo kuona zuri lolote?  Umewahi kupata raha yoyote?” Atasema: “Hapana Mola wangu!” Kisha ataletwa mtu aliyepata shida kabisa duniani akiwa miongoni mwa wa watu wa Peponi atachovywa Peponi ataambiwa: “Ee mwanadamu! Je umepatapo kuona ubaya wowote? Je imekupitia shida yoyote?” Atasema: “Hapana Mola wangu! </w:t>
      </w:r>
      <w:r w:rsidRPr="000269BE">
        <w:rPr>
          <w:rFonts w:asciiTheme="majorBidi" w:eastAsia="Times New Roman" w:hAnsiTheme="majorBidi" w:cstheme="majorBidi"/>
          <w:color w:val="0000FF"/>
          <w:sz w:val="32"/>
          <w:szCs w:val="32"/>
          <w:lang w:val="es-SV"/>
        </w:rPr>
        <w:t>Sijapatapo kuona ubaya wowote wala haijanipitia shida yoyote.”)) </w:t>
      </w:r>
      <w:r w:rsidRPr="000269BE">
        <w:rPr>
          <w:rFonts w:asciiTheme="majorBidi" w:eastAsia="Times New Roman" w:hAnsiTheme="majorBidi" w:cstheme="majorBidi"/>
          <w:sz w:val="32"/>
          <w:szCs w:val="32"/>
          <w:lang w:val="es-SV"/>
        </w:rPr>
        <w:t>[Muslim].</w:t>
      </w:r>
    </w:p>
    <w:p w:rsidR="00365A80" w:rsidRPr="000269BE"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269BE"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r w:rsidRPr="000269BE">
        <w:rPr>
          <w:rFonts w:asciiTheme="majorBidi" w:eastAsia="Times New Roman" w:hAnsiTheme="majorBidi" w:cstheme="majorBidi"/>
          <w:sz w:val="32"/>
          <w:szCs w:val="32"/>
          <w:lang w:val="es-SV"/>
        </w:rPr>
        <w:t>Dalili nyingine kwamba mchovyo mmoja wa neema za Pepo utamuondoshea tabu zote za awali, mpaka tabu za kuadhibiwa motoni. Hivi ni kuhusiana na yaliyotajwa kuhusu kubadilishwa kwake mtu baada ya kutumbukizwa katika ‘Mto wa Uhai’ ni katika mapokezi yaliyosimuliwa na Imaam Muslim (2836) kutoka kwa Abu Hurayrah (Radhiya Allaah ‘anh) kutoka kwa Mtume (Swalla Allaahu 'alayhi wa aalihi wa sallam) ambaye amesema</w:t>
      </w:r>
      <w:r w:rsidRPr="000269BE">
        <w:rPr>
          <w:rFonts w:asciiTheme="majorBidi" w:eastAsia="Times New Roman" w:hAnsiTheme="majorBidi" w:cstheme="majorBidi"/>
          <w:color w:val="0000FF"/>
          <w:sz w:val="32"/>
          <w:szCs w:val="32"/>
          <w:lang w:val="es-SV"/>
        </w:rPr>
        <w:t>:</w:t>
      </w:r>
    </w:p>
    <w:p w:rsidR="00365A80" w:rsidRPr="000269BE"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lang w:val="es-SV"/>
        </w:rPr>
      </w:pPr>
    </w:p>
    <w:p w:rsidR="00365A80" w:rsidRPr="00042699" w:rsidRDefault="00365A80" w:rsidP="00E83DA8">
      <w:pPr>
        <w:shd w:val="clear" w:color="auto" w:fill="FFFFFF"/>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0000FF"/>
          <w:sz w:val="32"/>
          <w:szCs w:val="32"/>
          <w:rtl/>
        </w:rPr>
        <w:t>((مَنْ يَدْخُلُ الْجَنَّةَ يَنْعَمُ لَا</w:t>
      </w:r>
      <w:r w:rsidRPr="00042699">
        <w:rPr>
          <w:rFonts w:asciiTheme="majorBidi" w:eastAsia="Times New Roman" w:hAnsiTheme="majorBidi" w:cstheme="majorBidi"/>
          <w:color w:val="0000FF"/>
          <w:sz w:val="32"/>
          <w:szCs w:val="32"/>
        </w:rPr>
        <w:t> </w:t>
      </w:r>
      <w:r w:rsidRPr="00042699">
        <w:rPr>
          <w:rFonts w:asciiTheme="majorBidi" w:eastAsia="Times New Roman" w:hAnsiTheme="majorBidi" w:cstheme="majorBidi"/>
          <w:color w:val="0000FF"/>
          <w:sz w:val="32"/>
          <w:szCs w:val="32"/>
          <w:rtl/>
        </w:rPr>
        <w:t>يَبْأَسُ لَا تَبْلَى ثِيَابُهُ وَلَا يَفْنَى شَبَابُهُ))</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tl/>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0000FF"/>
          <w:sz w:val="32"/>
          <w:szCs w:val="32"/>
        </w:rPr>
        <w:lastRenderedPageBreak/>
        <w:t xml:space="preserve">((Atakayeingia Peponi atastarehe </w:t>
      </w:r>
      <w:proofErr w:type="gramStart"/>
      <w:r w:rsidRPr="00042699">
        <w:rPr>
          <w:rFonts w:asciiTheme="majorBidi" w:eastAsia="Times New Roman" w:hAnsiTheme="majorBidi" w:cstheme="majorBidi"/>
          <w:color w:val="0000FF"/>
          <w:sz w:val="32"/>
          <w:szCs w:val="32"/>
        </w:rPr>
        <w:t>na</w:t>
      </w:r>
      <w:proofErr w:type="gramEnd"/>
      <w:r w:rsidRPr="00042699">
        <w:rPr>
          <w:rFonts w:asciiTheme="majorBidi" w:eastAsia="Times New Roman" w:hAnsiTheme="majorBidi" w:cstheme="majorBidi"/>
          <w:color w:val="0000FF"/>
          <w:sz w:val="32"/>
          <w:szCs w:val="32"/>
        </w:rPr>
        <w:t xml:space="preserve"> hatokuwa na kuhuzunika, nguzo zake hazitochakaa wala ujana wake hautatoweka [hatozeeka])).</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Neema hiyo inathibitisha kwamba atakayeingizwa Peponi ataondoshewa tabu zote </w:t>
      </w:r>
      <w:proofErr w:type="gramStart"/>
      <w:r w:rsidRPr="00042699">
        <w:rPr>
          <w:rFonts w:asciiTheme="majorBidi" w:eastAsia="Times New Roman" w:hAnsiTheme="majorBidi" w:cstheme="majorBidi"/>
          <w:sz w:val="32"/>
          <w:szCs w:val="32"/>
        </w:rPr>
        <w:t>na</w:t>
      </w:r>
      <w:proofErr w:type="gramEnd"/>
      <w:r w:rsidRPr="00042699">
        <w:rPr>
          <w:rFonts w:asciiTheme="majorBidi" w:eastAsia="Times New Roman" w:hAnsiTheme="majorBidi" w:cstheme="majorBidi"/>
          <w:sz w:val="32"/>
          <w:szCs w:val="32"/>
        </w:rPr>
        <w:t xml:space="preserve"> inamaanisha kwa ujumla kila atakayeingia Peponi, ikiwa ni mwenye kuingizwa motoni kwanza au hakuingizwa.</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Al-Qaadhwiy amesema: “Kinachomaanishwa hapa </w:t>
      </w:r>
      <w:proofErr w:type="gramStart"/>
      <w:r w:rsidRPr="00042699">
        <w:rPr>
          <w:rFonts w:asciiTheme="majorBidi" w:eastAsia="Times New Roman" w:hAnsiTheme="majorBidi" w:cstheme="majorBidi"/>
          <w:sz w:val="32"/>
          <w:szCs w:val="32"/>
        </w:rPr>
        <w:t>ni</w:t>
      </w:r>
      <w:proofErr w:type="gramEnd"/>
      <w:r w:rsidRPr="00042699">
        <w:rPr>
          <w:rFonts w:asciiTheme="majorBidi" w:eastAsia="Times New Roman" w:hAnsiTheme="majorBidi" w:cstheme="majorBidi"/>
          <w:sz w:val="32"/>
          <w:szCs w:val="32"/>
        </w:rPr>
        <w:t xml:space="preserve"> kwamba Pepo ni makazi ya kuthibiti na neema ambazo hazitobadilika au kuathirika kwa tabu zozote au ufisadi.”  </w:t>
      </w:r>
      <w:proofErr w:type="gramStart"/>
      <w:r w:rsidRPr="00042699">
        <w:rPr>
          <w:rFonts w:asciiTheme="majorBidi" w:eastAsia="Times New Roman" w:hAnsiTheme="majorBidi" w:cstheme="majorBidi"/>
          <w:sz w:val="32"/>
          <w:szCs w:val="32"/>
        </w:rPr>
        <w:t>[Tuhfat al-Ahwadhi (7/194)].</w:t>
      </w:r>
      <w:proofErr w:type="gramEnd"/>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Kwa sababu hizo, Allaah (Subhaanahu </w:t>
      </w:r>
      <w:proofErr w:type="gramStart"/>
      <w:r w:rsidRPr="00042699">
        <w:rPr>
          <w:rFonts w:asciiTheme="majorBidi" w:eastAsia="Times New Roman" w:hAnsiTheme="majorBidi" w:cstheme="majorBidi"/>
          <w:sz w:val="32"/>
          <w:szCs w:val="32"/>
        </w:rPr>
        <w:t>wa</w:t>
      </w:r>
      <w:proofErr w:type="gramEnd"/>
      <w:r w:rsidRPr="00042699">
        <w:rPr>
          <w:rFonts w:asciiTheme="majorBidi" w:eastAsia="Times New Roman" w:hAnsiTheme="majorBidi" w:cstheme="majorBidi"/>
          <w:sz w:val="32"/>
          <w:szCs w:val="32"/>
        </w:rPr>
        <w:t xml:space="preserve"> Ta'ala) Anatuambia hali za watu wa Peponi watakapoingia:</w:t>
      </w:r>
    </w:p>
    <w:p w:rsidR="00365A80" w:rsidRPr="00042699" w:rsidRDefault="00365A80" w:rsidP="00E83DA8">
      <w:pPr>
        <w:shd w:val="clear" w:color="auto" w:fill="FFFFFF"/>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FF0000"/>
          <w:sz w:val="32"/>
          <w:szCs w:val="32"/>
          <w:rtl/>
        </w:rPr>
        <w:t>((وَقَالُوا</w:t>
      </w:r>
      <w:r w:rsidRPr="00042699">
        <w:rPr>
          <w:rFonts w:asciiTheme="majorBidi" w:eastAsia="Times New Roman" w:hAnsiTheme="majorBidi" w:cstheme="majorBidi"/>
          <w:color w:val="FF0000"/>
          <w:sz w:val="32"/>
          <w:szCs w:val="32"/>
        </w:rPr>
        <w:t> </w:t>
      </w:r>
      <w:r w:rsidRPr="00042699">
        <w:rPr>
          <w:rFonts w:asciiTheme="majorBidi" w:eastAsia="Times New Roman" w:hAnsiTheme="majorBidi" w:cstheme="majorBidi"/>
          <w:color w:val="FF0000"/>
          <w:sz w:val="32"/>
          <w:szCs w:val="32"/>
          <w:rtl/>
        </w:rPr>
        <w:t>الْحَمْدُ لِلَّهِ الَّذِي أَذْهَبَ عَنَّا الْحَزَنَ إِنَّ رَبَّنَا لَغَفُورٌ</w:t>
      </w:r>
      <w:r w:rsidRPr="00042699">
        <w:rPr>
          <w:rFonts w:asciiTheme="majorBidi" w:eastAsia="Times New Roman" w:hAnsiTheme="majorBidi" w:cstheme="majorBidi"/>
          <w:color w:val="FF0000"/>
          <w:sz w:val="32"/>
          <w:szCs w:val="32"/>
        </w:rPr>
        <w:t> </w:t>
      </w:r>
      <w:r w:rsidRPr="00042699">
        <w:rPr>
          <w:rFonts w:asciiTheme="majorBidi" w:eastAsia="Times New Roman" w:hAnsiTheme="majorBidi" w:cstheme="majorBidi"/>
          <w:color w:val="FF0000"/>
          <w:sz w:val="32"/>
          <w:szCs w:val="32"/>
          <w:rtl/>
        </w:rPr>
        <w:t>شَكُورٌ* الَّذِي أَحَلَّنَا دَارَ الْمُقَامَةِ مِنْ فَضْلِهِ لا يَمَسُّنَا</w:t>
      </w:r>
      <w:r w:rsidRPr="00042699">
        <w:rPr>
          <w:rFonts w:asciiTheme="majorBidi" w:eastAsia="Times New Roman" w:hAnsiTheme="majorBidi" w:cstheme="majorBidi"/>
          <w:color w:val="FF0000"/>
          <w:sz w:val="32"/>
          <w:szCs w:val="32"/>
        </w:rPr>
        <w:t> </w:t>
      </w:r>
      <w:r w:rsidRPr="00042699">
        <w:rPr>
          <w:rFonts w:asciiTheme="majorBidi" w:eastAsia="Times New Roman" w:hAnsiTheme="majorBidi" w:cstheme="majorBidi"/>
          <w:color w:val="FF0000"/>
          <w:sz w:val="32"/>
          <w:szCs w:val="32"/>
          <w:rtl/>
        </w:rPr>
        <w:t>فِيهَا نَصَبٌ وَلا يَمَسُّنَا فِيهَا لُغُوبٌ))</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tl/>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FF0000"/>
          <w:sz w:val="32"/>
          <w:szCs w:val="32"/>
        </w:rPr>
        <w:t xml:space="preserve">((Na watasema: “AlhamduliLLah – Himdi Zote ni za Allaah [Pekee] Ambaye Ametuondoshea huzuni [zote]. Hakika Mola wetu bila shaka </w:t>
      </w:r>
      <w:proofErr w:type="gramStart"/>
      <w:r w:rsidRPr="00042699">
        <w:rPr>
          <w:rFonts w:asciiTheme="majorBidi" w:eastAsia="Times New Roman" w:hAnsiTheme="majorBidi" w:cstheme="majorBidi"/>
          <w:color w:val="FF0000"/>
          <w:sz w:val="32"/>
          <w:szCs w:val="32"/>
        </w:rPr>
        <w:t>ni</w:t>
      </w:r>
      <w:proofErr w:type="gramEnd"/>
      <w:r w:rsidRPr="00042699">
        <w:rPr>
          <w:rFonts w:asciiTheme="majorBidi" w:eastAsia="Times New Roman" w:hAnsiTheme="majorBidi" w:cstheme="majorBidi"/>
          <w:color w:val="FF0000"/>
          <w:sz w:val="32"/>
          <w:szCs w:val="32"/>
        </w:rPr>
        <w:t xml:space="preserve"> Mwingi wa Kughufuria, Mwenye Kupokea Shukurani. Ambaye Ametuweka nyumba za makazi kwa Fadhila Zake, haitugusi humo tabu wala haitugusi humo machovu))</w:t>
      </w:r>
      <w:proofErr w:type="gramStart"/>
      <w:r w:rsidRPr="00042699">
        <w:rPr>
          <w:rFonts w:asciiTheme="majorBidi" w:eastAsia="Times New Roman" w:hAnsiTheme="majorBidi" w:cstheme="majorBidi"/>
          <w:color w:val="FF0000"/>
          <w:sz w:val="32"/>
          <w:szCs w:val="32"/>
        </w:rPr>
        <w:t>.</w:t>
      </w:r>
      <w:r w:rsidRPr="00042699">
        <w:rPr>
          <w:rFonts w:asciiTheme="majorBidi" w:eastAsia="Times New Roman" w:hAnsiTheme="majorBidi" w:cstheme="majorBidi"/>
          <w:sz w:val="32"/>
          <w:szCs w:val="32"/>
        </w:rPr>
        <w:t>[</w:t>
      </w:r>
      <w:proofErr w:type="gramEnd"/>
      <w:r w:rsidRPr="00042699">
        <w:rPr>
          <w:rFonts w:asciiTheme="majorBidi" w:eastAsia="Times New Roman" w:hAnsiTheme="majorBidi" w:cstheme="majorBidi"/>
          <w:sz w:val="32"/>
          <w:szCs w:val="32"/>
        </w:rPr>
        <w:t>Faatwir: 34-35].</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‘Allaamah As-Sa’diy (Rahimahu Allaah) amesema: “Inamaanisha maskani ya makazi ya milele, maskani ambayo mtu atataka kuishi milele </w:t>
      </w:r>
      <w:proofErr w:type="gramStart"/>
      <w:r w:rsidRPr="00042699">
        <w:rPr>
          <w:rFonts w:asciiTheme="majorBidi" w:eastAsia="Times New Roman" w:hAnsiTheme="majorBidi" w:cstheme="majorBidi"/>
          <w:sz w:val="32"/>
          <w:szCs w:val="32"/>
        </w:rPr>
        <w:t>kwa</w:t>
      </w:r>
      <w:proofErr w:type="gramEnd"/>
      <w:r w:rsidRPr="00042699">
        <w:rPr>
          <w:rFonts w:asciiTheme="majorBidi" w:eastAsia="Times New Roman" w:hAnsiTheme="majorBidi" w:cstheme="majorBidi"/>
          <w:sz w:val="32"/>
          <w:szCs w:val="32"/>
        </w:rPr>
        <w:t xml:space="preserve"> sababu ya mazuri mengi yaliyomo humo na kwa sababu ya starehe zinazodumu na kwa sababu ya kutokuweko cha kuondosha starehe hizo.</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 xml:space="preserve">Na hayo </w:t>
      </w:r>
      <w:proofErr w:type="gramStart"/>
      <w:r w:rsidRPr="00042699">
        <w:rPr>
          <w:rFonts w:asciiTheme="majorBidi" w:eastAsia="Times New Roman" w:hAnsiTheme="majorBidi" w:cstheme="majorBidi"/>
          <w:sz w:val="32"/>
          <w:szCs w:val="32"/>
        </w:rPr>
        <w:t>ni</w:t>
      </w:r>
      <w:proofErr w:type="gramEnd"/>
      <w:r w:rsidRPr="00042699">
        <w:rPr>
          <w:rFonts w:asciiTheme="majorBidi" w:eastAsia="Times New Roman" w:hAnsiTheme="majorBidi" w:cstheme="majorBidi"/>
          <w:sz w:val="32"/>
          <w:szCs w:val="32"/>
        </w:rPr>
        <w:t xml:space="preserve"> kutokana </w:t>
      </w:r>
      <w:r w:rsidRPr="00042699">
        <w:rPr>
          <w:rFonts w:asciiTheme="majorBidi" w:eastAsia="Times New Roman" w:hAnsiTheme="majorBidi" w:cstheme="majorBidi"/>
          <w:color w:val="FF0000"/>
          <w:sz w:val="32"/>
          <w:szCs w:val="32"/>
        </w:rPr>
        <w:t>((kwa Fadhila Zake))</w:t>
      </w:r>
      <w:r w:rsidRPr="00042699">
        <w:rPr>
          <w:rFonts w:asciiTheme="majorBidi" w:eastAsia="Times New Roman" w:hAnsiTheme="majorBidi" w:cstheme="majorBidi"/>
          <w:sz w:val="32"/>
          <w:szCs w:val="32"/>
        </w:rPr>
        <w:t> kwetu na Neema Zake, si kwa sababu ya ‘amali zetu, kwani ingelikuwa si Fadhila Zake, tusingelifikia tulivyofikia</w:t>
      </w:r>
      <w:r w:rsidRPr="00042699">
        <w:rPr>
          <w:rFonts w:asciiTheme="majorBidi" w:eastAsia="Times New Roman" w:hAnsiTheme="majorBidi" w:cstheme="majorBidi"/>
          <w:color w:val="0000FF"/>
          <w:sz w:val="32"/>
          <w:szCs w:val="32"/>
        </w:rPr>
        <w:t>.</w:t>
      </w: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color w:val="FF0000"/>
          <w:sz w:val="32"/>
          <w:szCs w:val="32"/>
        </w:rPr>
        <w:t>((</w:t>
      </w:r>
      <w:proofErr w:type="gramStart"/>
      <w:r w:rsidRPr="00042699">
        <w:rPr>
          <w:rFonts w:asciiTheme="majorBidi" w:eastAsia="Times New Roman" w:hAnsiTheme="majorBidi" w:cstheme="majorBidi"/>
          <w:color w:val="FF0000"/>
          <w:sz w:val="32"/>
          <w:szCs w:val="32"/>
        </w:rPr>
        <w:t>haitugusi</w:t>
      </w:r>
      <w:proofErr w:type="gramEnd"/>
      <w:r w:rsidRPr="00042699">
        <w:rPr>
          <w:rFonts w:asciiTheme="majorBidi" w:eastAsia="Times New Roman" w:hAnsiTheme="majorBidi" w:cstheme="majorBidi"/>
          <w:color w:val="FF0000"/>
          <w:sz w:val="32"/>
          <w:szCs w:val="32"/>
        </w:rPr>
        <w:t xml:space="preserve"> humo tabu wala haitugusi humo machovu))</w:t>
      </w:r>
      <w:r w:rsidRPr="00042699">
        <w:rPr>
          <w:rFonts w:asciiTheme="majorBidi" w:eastAsia="Times New Roman" w:hAnsiTheme="majorBidi" w:cstheme="majorBidi"/>
          <w:sz w:val="32"/>
          <w:szCs w:val="32"/>
        </w:rPr>
        <w:t xml:space="preserve"> yaani, hakutakuweko na machofu katika miili yetu, nyoyo au nguvu, </w:t>
      </w:r>
      <w:r w:rsidRPr="00042699">
        <w:rPr>
          <w:rFonts w:asciiTheme="majorBidi" w:eastAsia="Times New Roman" w:hAnsiTheme="majorBidi" w:cstheme="majorBidi"/>
          <w:sz w:val="32"/>
          <w:szCs w:val="32"/>
        </w:rPr>
        <w:lastRenderedPageBreak/>
        <w:t xml:space="preserve">wala katika raha nyingi.  Hii inaonyesha kwamba Allaah Atafanya miili </w:t>
      </w:r>
      <w:proofErr w:type="gramStart"/>
      <w:r w:rsidRPr="00042699">
        <w:rPr>
          <w:rFonts w:asciiTheme="majorBidi" w:eastAsia="Times New Roman" w:hAnsiTheme="majorBidi" w:cstheme="majorBidi"/>
          <w:sz w:val="32"/>
          <w:szCs w:val="32"/>
        </w:rPr>
        <w:t>yao</w:t>
      </w:r>
      <w:proofErr w:type="gramEnd"/>
      <w:r w:rsidRPr="00042699">
        <w:rPr>
          <w:rFonts w:asciiTheme="majorBidi" w:eastAsia="Times New Roman" w:hAnsiTheme="majorBidi" w:cstheme="majorBidi"/>
          <w:sz w:val="32"/>
          <w:szCs w:val="32"/>
        </w:rPr>
        <w:t xml:space="preserve"> iumbike vizuri upya na Atawafanyia kila sababu za kuwafanyia makazi yao yawe ni yenye raha za kudumu, ili wasiguswe na tabu au wahka wala huzuni.” </w:t>
      </w:r>
      <w:proofErr w:type="gramStart"/>
      <w:r w:rsidRPr="00042699">
        <w:rPr>
          <w:rFonts w:asciiTheme="majorBidi" w:eastAsia="Times New Roman" w:hAnsiTheme="majorBidi" w:cstheme="majorBidi"/>
          <w:sz w:val="32"/>
          <w:szCs w:val="32"/>
        </w:rPr>
        <w:t>[Tafsiyr As-’Sa’dy 689].</w:t>
      </w:r>
      <w:proofErr w:type="gramEnd"/>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after="0" w:line="240" w:lineRule="auto"/>
        <w:jc w:val="thaiDistribute"/>
        <w:rPr>
          <w:rFonts w:asciiTheme="majorBidi" w:eastAsia="Times New Roman" w:hAnsiTheme="majorBidi" w:cstheme="majorBidi"/>
          <w:color w:val="000000"/>
          <w:sz w:val="32"/>
          <w:szCs w:val="32"/>
        </w:rPr>
      </w:pPr>
    </w:p>
    <w:p w:rsidR="00365A80" w:rsidRPr="00042699" w:rsidRDefault="00365A80" w:rsidP="00E83DA8">
      <w:pPr>
        <w:shd w:val="clear" w:color="auto" w:fill="FFFFFF"/>
        <w:bidi w:val="0"/>
        <w:spacing w:line="240" w:lineRule="auto"/>
        <w:jc w:val="thaiDistribute"/>
        <w:rPr>
          <w:rFonts w:asciiTheme="majorBidi" w:eastAsia="Times New Roman" w:hAnsiTheme="majorBidi" w:cstheme="majorBidi"/>
          <w:color w:val="000000"/>
          <w:sz w:val="32"/>
          <w:szCs w:val="32"/>
        </w:rPr>
      </w:pPr>
      <w:r w:rsidRPr="00042699">
        <w:rPr>
          <w:rFonts w:asciiTheme="majorBidi" w:eastAsia="Times New Roman" w:hAnsiTheme="majorBidi" w:cstheme="majorBidi"/>
          <w:sz w:val="32"/>
          <w:szCs w:val="32"/>
        </w:rPr>
        <w:t>Na Allaah Anajua zaidi</w:t>
      </w:r>
    </w:p>
    <w:p w:rsidR="003F75C7" w:rsidRPr="00042699" w:rsidRDefault="003F75C7" w:rsidP="00E83DA8">
      <w:pPr>
        <w:jc w:val="thaiDistribute"/>
        <w:rPr>
          <w:rFonts w:asciiTheme="majorBidi" w:hAnsiTheme="majorBidi" w:cstheme="majorBidi"/>
          <w:sz w:val="32"/>
          <w:szCs w:val="32"/>
        </w:rPr>
      </w:pPr>
    </w:p>
    <w:sectPr w:rsidR="003F75C7" w:rsidRPr="00042699" w:rsidSect="008E41CE">
      <w:foot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9E1" w:rsidRDefault="00ED69E1" w:rsidP="00AA4614">
      <w:pPr>
        <w:spacing w:after="0" w:line="240" w:lineRule="auto"/>
      </w:pPr>
      <w:r>
        <w:separator/>
      </w:r>
    </w:p>
  </w:endnote>
  <w:endnote w:type="continuationSeparator" w:id="0">
    <w:p w:rsidR="00ED69E1" w:rsidRDefault="00ED69E1" w:rsidP="00AA46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4890A6F6-CD10-4E86-B09A-D06B4464E362}"/>
  </w:font>
  <w:font w:name="Times New Roman">
    <w:panose1 w:val="02020603050405020304"/>
    <w:charset w:val="00"/>
    <w:family w:val="roman"/>
    <w:pitch w:val="variable"/>
    <w:sig w:usb0="E0002AFF" w:usb1="C0007841" w:usb2="00000009" w:usb3="00000000" w:csb0="000001FF" w:csb1="00000000"/>
    <w:embedRegular r:id="rId2" w:fontKey="{6B16132C-5D00-4E3D-96CF-651CE8654464}"/>
    <w:embedBold r:id="rId3" w:fontKey="{1F33DC76-277A-4F07-9D8B-30F9C11109FC}"/>
  </w:font>
  <w:font w:name="Courier New">
    <w:panose1 w:val="02070309020205020404"/>
    <w:charset w:val="00"/>
    <w:family w:val="modern"/>
    <w:pitch w:val="fixed"/>
    <w:sig w:usb0="E0002AFF" w:usb1="C0007843" w:usb2="00000009" w:usb3="00000000" w:csb0="000001FF" w:csb1="00000000"/>
    <w:embedRegular r:id="rId4" w:fontKey="{8CA0A80D-4528-44BE-9117-D3B9FCD1A1E6}"/>
  </w:font>
  <w:font w:name="Wingdings">
    <w:panose1 w:val="05000000000000000000"/>
    <w:charset w:val="02"/>
    <w:family w:val="auto"/>
    <w:pitch w:val="variable"/>
    <w:sig w:usb0="00000000" w:usb1="10000000" w:usb2="00000000" w:usb3="00000000" w:csb0="80000000" w:csb1="00000000"/>
    <w:embedRegular r:id="rId5" w:fontKey="{A4107FF3-75EF-4A74-A5B1-AD5C3765F752}"/>
  </w:font>
  <w:font w:name="Calibri">
    <w:panose1 w:val="020F0502020204030204"/>
    <w:charset w:val="00"/>
    <w:family w:val="swiss"/>
    <w:pitch w:val="variable"/>
    <w:sig w:usb0="E10002FF" w:usb1="4000ACFF" w:usb2="00000009" w:usb3="00000000" w:csb0="0000019F" w:csb1="00000000"/>
    <w:embedRegular r:id="rId6" w:fontKey="{6146FCEE-81A7-4859-B32A-ADBE8EC55A5B}"/>
  </w:font>
  <w:font w:name="Arial">
    <w:panose1 w:val="020B0604020202020204"/>
    <w:charset w:val="00"/>
    <w:family w:val="swiss"/>
    <w:pitch w:val="variable"/>
    <w:sig w:usb0="E0002AFF" w:usb1="C0007843" w:usb2="00000009" w:usb3="00000000" w:csb0="000001FF" w:csb1="00000000"/>
    <w:embedRegular r:id="rId7" w:fontKey="{F949179F-376C-4134-8A6E-5AD3BE29632E}"/>
  </w:font>
  <w:font w:name="Cambria">
    <w:panose1 w:val="02040503050406030204"/>
    <w:charset w:val="00"/>
    <w:family w:val="roman"/>
    <w:pitch w:val="variable"/>
    <w:sig w:usb0="E00002FF" w:usb1="400004FF" w:usb2="00000000" w:usb3="00000000" w:csb0="0000019F" w:csb1="00000000"/>
    <w:embedRegular r:id="rId8" w:fontKey="{AA47D46C-4063-4C23-AE8C-84BAA156EF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57668"/>
      <w:docPartObj>
        <w:docPartGallery w:val="Page Numbers (Bottom of Page)"/>
        <w:docPartUnique/>
      </w:docPartObj>
    </w:sdtPr>
    <w:sdtContent>
      <w:p w:rsidR="00AA4614" w:rsidRDefault="003656BC">
        <w:pPr>
          <w:pStyle w:val="Footer"/>
          <w:jc w:val="center"/>
        </w:pPr>
        <w:fldSimple w:instr=" PAGE   \* MERGEFORMAT ">
          <w:r w:rsidR="00E83DA8" w:rsidRPr="00E83DA8">
            <w:rPr>
              <w:rFonts w:cs="Calibri"/>
              <w:noProof/>
              <w:rtl/>
              <w:lang w:val="ar-SA"/>
            </w:rPr>
            <w:t>1</w:t>
          </w:r>
        </w:fldSimple>
      </w:p>
    </w:sdtContent>
  </w:sdt>
  <w:p w:rsidR="00AA4614" w:rsidRDefault="00AA46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9E1" w:rsidRDefault="00ED69E1" w:rsidP="00AA4614">
      <w:pPr>
        <w:spacing w:after="0" w:line="240" w:lineRule="auto"/>
      </w:pPr>
      <w:r>
        <w:separator/>
      </w:r>
    </w:p>
  </w:footnote>
  <w:footnote w:type="continuationSeparator" w:id="0">
    <w:p w:rsidR="00ED69E1" w:rsidRDefault="00ED69E1" w:rsidP="00AA46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55EB0"/>
    <w:multiLevelType w:val="multilevel"/>
    <w:tmpl w:val="ABB0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defaultTabStop w:val="720"/>
  <w:characterSpacingControl w:val="doNotCompress"/>
  <w:footnotePr>
    <w:footnote w:id="-1"/>
    <w:footnote w:id="0"/>
  </w:footnotePr>
  <w:endnotePr>
    <w:endnote w:id="-1"/>
    <w:endnote w:id="0"/>
  </w:endnotePr>
  <w:compat>
    <w:wpJustification/>
  </w:compat>
  <w:rsids>
    <w:rsidRoot w:val="00365A80"/>
    <w:rsid w:val="000269BE"/>
    <w:rsid w:val="00042699"/>
    <w:rsid w:val="00046014"/>
    <w:rsid w:val="00052A08"/>
    <w:rsid w:val="00111432"/>
    <w:rsid w:val="001B3333"/>
    <w:rsid w:val="0020638C"/>
    <w:rsid w:val="002120D0"/>
    <w:rsid w:val="002C3EE6"/>
    <w:rsid w:val="003656BC"/>
    <w:rsid w:val="00365A80"/>
    <w:rsid w:val="003F75C7"/>
    <w:rsid w:val="004F1818"/>
    <w:rsid w:val="00541EAB"/>
    <w:rsid w:val="0086734F"/>
    <w:rsid w:val="008C53D0"/>
    <w:rsid w:val="008E41CE"/>
    <w:rsid w:val="00966A7A"/>
    <w:rsid w:val="009E39F0"/>
    <w:rsid w:val="00AA4614"/>
    <w:rsid w:val="00B96C7B"/>
    <w:rsid w:val="00D33DB1"/>
    <w:rsid w:val="00D37204"/>
    <w:rsid w:val="00DD72BB"/>
    <w:rsid w:val="00E83DA8"/>
    <w:rsid w:val="00ED69E1"/>
    <w:rsid w:val="00F04758"/>
    <w:rsid w:val="00F6245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5C7"/>
    <w:pPr>
      <w:bidi/>
    </w:pPr>
  </w:style>
  <w:style w:type="paragraph" w:styleId="Heading1">
    <w:name w:val="heading 1"/>
    <w:basedOn w:val="Normal"/>
    <w:link w:val="Heading1Char"/>
    <w:uiPriority w:val="9"/>
    <w:qFormat/>
    <w:rsid w:val="00365A8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A8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65A80"/>
    <w:rPr>
      <w:color w:val="0000FF"/>
      <w:u w:val="single"/>
    </w:rPr>
  </w:style>
  <w:style w:type="character" w:customStyle="1" w:styleId="apple-converted-space">
    <w:name w:val="apple-converted-space"/>
    <w:basedOn w:val="DefaultParagraphFont"/>
    <w:rsid w:val="00365A80"/>
  </w:style>
  <w:style w:type="paragraph" w:styleId="Header">
    <w:name w:val="header"/>
    <w:basedOn w:val="Normal"/>
    <w:link w:val="HeaderChar"/>
    <w:uiPriority w:val="99"/>
    <w:semiHidden/>
    <w:unhideWhenUsed/>
    <w:rsid w:val="00AA461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A4614"/>
  </w:style>
  <w:style w:type="paragraph" w:styleId="Footer">
    <w:name w:val="footer"/>
    <w:basedOn w:val="Normal"/>
    <w:link w:val="FooterChar"/>
    <w:uiPriority w:val="99"/>
    <w:unhideWhenUsed/>
    <w:rsid w:val="00AA461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A4614"/>
  </w:style>
</w:styles>
</file>

<file path=word/webSettings.xml><?xml version="1.0" encoding="utf-8"?>
<w:webSettings xmlns:r="http://schemas.openxmlformats.org/officeDocument/2006/relationships" xmlns:w="http://schemas.openxmlformats.org/wordprocessingml/2006/main">
  <w:divs>
    <w:div w:id="149829076">
      <w:bodyDiv w:val="1"/>
      <w:marLeft w:val="0"/>
      <w:marRight w:val="0"/>
      <w:marTop w:val="0"/>
      <w:marBottom w:val="0"/>
      <w:divBdr>
        <w:top w:val="none" w:sz="0" w:space="0" w:color="auto"/>
        <w:left w:val="none" w:sz="0" w:space="0" w:color="auto"/>
        <w:bottom w:val="none" w:sz="0" w:space="0" w:color="auto"/>
        <w:right w:val="none" w:sz="0" w:space="0" w:color="auto"/>
      </w:divBdr>
    </w:div>
    <w:div w:id="987788151">
      <w:bodyDiv w:val="1"/>
      <w:marLeft w:val="0"/>
      <w:marRight w:val="0"/>
      <w:marTop w:val="0"/>
      <w:marBottom w:val="0"/>
      <w:divBdr>
        <w:top w:val="none" w:sz="0" w:space="0" w:color="auto"/>
        <w:left w:val="none" w:sz="0" w:space="0" w:color="auto"/>
        <w:bottom w:val="none" w:sz="0" w:space="0" w:color="auto"/>
        <w:right w:val="none" w:sz="0" w:space="0" w:color="auto"/>
      </w:divBdr>
      <w:divsChild>
        <w:div w:id="943732768">
          <w:marLeft w:val="0"/>
          <w:marRight w:val="0"/>
          <w:marTop w:val="120"/>
          <w:marBottom w:val="600"/>
          <w:divBdr>
            <w:top w:val="none" w:sz="0" w:space="0" w:color="auto"/>
            <w:left w:val="none" w:sz="0" w:space="0" w:color="auto"/>
            <w:bottom w:val="none" w:sz="0" w:space="0" w:color="auto"/>
            <w:right w:val="none" w:sz="0" w:space="0" w:color="auto"/>
          </w:divBdr>
          <w:divsChild>
            <w:div w:id="1412311220">
              <w:marLeft w:val="0"/>
              <w:marRight w:val="0"/>
              <w:marTop w:val="0"/>
              <w:marBottom w:val="0"/>
              <w:divBdr>
                <w:top w:val="none" w:sz="0" w:space="0" w:color="auto"/>
                <w:left w:val="none" w:sz="0" w:space="0" w:color="auto"/>
                <w:bottom w:val="none" w:sz="0" w:space="0" w:color="auto"/>
                <w:right w:val="none" w:sz="0" w:space="0" w:color="auto"/>
              </w:divBdr>
            </w:div>
            <w:div w:id="17858747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11</Pages>
  <Words>2439</Words>
  <Characters>15393</Characters>
  <Application>Microsoft Office Word</Application>
  <DocSecurity>0</DocSecurity>
  <Lines>376</Lines>
  <Paragraphs>83</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17788</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AQIDA NDIO IWE MWANZO KATIKA KILA JAMBO.</dc:title>
  <dc:subject>AQIDA NDIO IWE MWANZO KATIKA KILA JAMBO.</dc:subject>
  <dc:creator>abakar</dc:creator>
  <cp:keywords>AQIDA NDIO IWE MWANZO KATIKA KILA JAMBO.</cp:keywords>
  <dc:description>AQIDA NDIO IWE MWANZO KATIKA KILA JAMBO.</dc:description>
  <cp:lastModifiedBy>Al-Hashemy</cp:lastModifiedBy>
  <cp:revision>17</cp:revision>
  <dcterms:created xsi:type="dcterms:W3CDTF">2013-06-04T22:29:00Z</dcterms:created>
  <dcterms:modified xsi:type="dcterms:W3CDTF">2014-11-15T13:44:00Z</dcterms:modified>
  <cp:category/>
</cp:coreProperties>
</file>