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C7AE6" w:rsidRDefault="006C7AE6" w:rsidP="00B37C35">
      <w:pPr>
        <w:snapToGrid w:val="0"/>
        <w:spacing w:after="0" w:line="276" w:lineRule="auto"/>
        <w:rPr>
          <w:rFonts w:asciiTheme="majorHAnsi" w:hAnsiTheme="majorHAnsi" w:cs="Traditional Arabic"/>
          <w:sz w:val="26"/>
          <w:szCs w:val="26"/>
        </w:rPr>
        <w:sectPr w:rsidR="006C7AE6" w:rsidSect="00F51132">
          <w:footerReference w:type="default" r:id="rId6"/>
          <w:type w:val="continuous"/>
          <w:pgSz w:w="6804" w:h="9356" w:code="9"/>
          <w:pgMar w:top="567" w:right="851" w:bottom="680" w:left="851" w:header="284" w:footer="284" w:gutter="0"/>
          <w:cols w:space="720"/>
          <w:docGrid w:linePitch="272"/>
        </w:sectPr>
      </w:pPr>
      <w:r>
        <w:rPr>
          <w:rFonts w:asciiTheme="majorHAnsi" w:hAnsiTheme="majorHAnsi" w:cs="Traditional Arabic"/>
          <w:noProof/>
          <w:sz w:val="26"/>
          <w:szCs w:val="26"/>
        </w:rPr>
        <w:drawing>
          <wp:anchor distT="0" distB="0" distL="114300" distR="114300" simplePos="0" relativeHeight="251658240" behindDoc="0" locked="0" layoutInCell="1" allowOverlap="1">
            <wp:simplePos x="0" y="0"/>
            <wp:positionH relativeFrom="column">
              <wp:posOffset>-4866868</wp:posOffset>
            </wp:positionH>
            <wp:positionV relativeFrom="paragraph">
              <wp:posOffset>-359922</wp:posOffset>
            </wp:positionV>
            <wp:extent cx="8640000" cy="5940000"/>
            <wp:effectExtent l="0" t="0" r="0" b="0"/>
            <wp:wrapNone/>
            <wp:docPr id="194410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AE6" w:rsidRDefault="006C7AE6" w:rsidP="00B37C35">
      <w:pPr>
        <w:snapToGrid w:val="0"/>
        <w:spacing w:after="0" w:line="276" w:lineRule="auto"/>
        <w:rPr>
          <w:rFonts w:asciiTheme="majorHAnsi" w:hAnsiTheme="majorHAnsi" w:cs="Traditional Arabic"/>
          <w:sz w:val="26"/>
          <w:szCs w:val="26"/>
        </w:rPr>
        <w:sectPr w:rsidR="006C7AE6" w:rsidSect="006C7AE6">
          <w:pgSz w:w="6804" w:h="9356" w:code="9"/>
          <w:pgMar w:top="567" w:right="851" w:bottom="680" w:left="851" w:header="284" w:footer="284" w:gutter="0"/>
          <w:cols w:space="720"/>
          <w:docGrid w:linePitch="272"/>
        </w:sectPr>
      </w:pPr>
      <w:r>
        <w:rPr>
          <w:rFonts w:asciiTheme="majorHAnsi" w:hAnsiTheme="majorHAnsi" w:cs="Traditional Arabic"/>
          <w:noProof/>
          <w:sz w:val="26"/>
          <w:szCs w:val="26"/>
        </w:rPr>
        <w:lastRenderedPageBreak/>
        <w:drawing>
          <wp:anchor distT="0" distB="0" distL="114300" distR="114300" simplePos="0" relativeHeight="251659264" behindDoc="0" locked="0" layoutInCell="1" allowOverlap="1" wp14:anchorId="0E6E8395">
            <wp:simplePos x="0" y="0"/>
            <wp:positionH relativeFrom="column">
              <wp:posOffset>-540830</wp:posOffset>
            </wp:positionH>
            <wp:positionV relativeFrom="paragraph">
              <wp:posOffset>-359922</wp:posOffset>
            </wp:positionV>
            <wp:extent cx="8640000" cy="5940000"/>
            <wp:effectExtent l="0" t="0" r="0" b="0"/>
            <wp:wrapNone/>
            <wp:docPr id="1490574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1FDD" w:rsidRPr="00766105" w:rsidRDefault="00F31FDD" w:rsidP="00B37C35">
      <w:pPr>
        <w:snapToGrid w:val="0"/>
        <w:spacing w:after="0" w:line="276" w:lineRule="auto"/>
        <w:rPr>
          <w:rFonts w:asciiTheme="majorHAnsi" w:hAnsiTheme="majorHAnsi" w:cs="Traditional Arabic"/>
          <w:sz w:val="26"/>
          <w:szCs w:val="26"/>
        </w:rPr>
      </w:pPr>
    </w:p>
    <w:p w:rsidR="00F31FDD" w:rsidRDefault="00F31FDD" w:rsidP="00B37C35">
      <w:pPr>
        <w:snapToGrid w:val="0"/>
        <w:spacing w:after="0" w:line="276" w:lineRule="auto"/>
        <w:jc w:val="center"/>
        <w:rPr>
          <w:rFonts w:asciiTheme="majorHAnsi" w:hAnsiTheme="majorHAnsi" w:cs="Traditional Arabic"/>
          <w:sz w:val="26"/>
          <w:szCs w:val="26"/>
        </w:rPr>
      </w:pPr>
    </w:p>
    <w:p w:rsidR="00AE106F" w:rsidRDefault="00AE106F" w:rsidP="00B37C35">
      <w:pPr>
        <w:snapToGrid w:val="0"/>
        <w:spacing w:after="0" w:line="276" w:lineRule="auto"/>
        <w:jc w:val="center"/>
        <w:rPr>
          <w:rFonts w:asciiTheme="majorHAnsi" w:hAnsiTheme="majorHAnsi" w:cs="Traditional Arabic"/>
          <w:sz w:val="26"/>
          <w:szCs w:val="26"/>
        </w:rPr>
      </w:pPr>
    </w:p>
    <w:p w:rsidR="00F30B2A" w:rsidRDefault="00F30B2A" w:rsidP="00B37C35">
      <w:pPr>
        <w:snapToGrid w:val="0"/>
        <w:spacing w:after="0" w:line="276" w:lineRule="auto"/>
        <w:jc w:val="center"/>
        <w:rPr>
          <w:rFonts w:asciiTheme="majorHAnsi" w:hAnsiTheme="majorHAnsi" w:cs="Traditional Arabic"/>
          <w:sz w:val="26"/>
          <w:szCs w:val="26"/>
        </w:rPr>
      </w:pPr>
    </w:p>
    <w:p w:rsidR="00AE106F" w:rsidRPr="00766105" w:rsidRDefault="00AE106F" w:rsidP="00B37C35">
      <w:pPr>
        <w:snapToGrid w:val="0"/>
        <w:spacing w:after="0" w:line="276" w:lineRule="auto"/>
        <w:jc w:val="center"/>
        <w:rPr>
          <w:rFonts w:asciiTheme="majorHAnsi" w:hAnsiTheme="majorHAnsi" w:cs="Traditional Arabic"/>
          <w:sz w:val="26"/>
          <w:szCs w:val="26"/>
        </w:rPr>
      </w:pPr>
    </w:p>
    <w:p w:rsidR="00F31FDD" w:rsidRPr="00312FE0" w:rsidRDefault="00000000" w:rsidP="00B37C35">
      <w:pPr>
        <w:pStyle w:val="Heading1"/>
        <w:snapToGrid w:val="0"/>
        <w:spacing w:after="0" w:line="276" w:lineRule="auto"/>
        <w:rPr>
          <w:rFonts w:asciiTheme="majorHAnsi" w:hAnsiTheme="majorHAnsi"/>
          <w:color w:val="4A442A" w:themeColor="background2" w:themeShade="40"/>
          <w:sz w:val="72"/>
          <w:szCs w:val="72"/>
          <w:lang w:bidi="ar-EG"/>
        </w:rPr>
      </w:pPr>
      <w:r w:rsidRPr="00312FE0">
        <w:rPr>
          <w:rFonts w:asciiTheme="majorHAnsi" w:hAnsiTheme="majorHAnsi"/>
          <w:color w:val="4A442A" w:themeColor="background2" w:themeShade="40"/>
          <w:sz w:val="72"/>
          <w:szCs w:val="72"/>
          <w:rtl/>
        </w:rPr>
        <w:t>أنا مسلم</w:t>
      </w:r>
    </w:p>
    <w:p w:rsidR="00F31FDD" w:rsidRPr="000819BE" w:rsidRDefault="00000000" w:rsidP="00B37C35">
      <w:pPr>
        <w:snapToGrid w:val="0"/>
        <w:spacing w:after="0" w:line="276" w:lineRule="auto"/>
        <w:jc w:val="center"/>
        <w:rPr>
          <w:rFonts w:asciiTheme="majorHAnsi" w:hAnsiTheme="majorHAnsi" w:cs="Traditional Arabic"/>
          <w:color w:val="E36C0A" w:themeColor="accent6" w:themeShade="BF"/>
          <w:sz w:val="72"/>
          <w:szCs w:val="72"/>
        </w:rPr>
      </w:pPr>
      <w:r w:rsidRPr="000819BE">
        <w:rPr>
          <w:rFonts w:asciiTheme="majorHAnsi" w:hAnsiTheme="majorHAnsi"/>
          <w:b/>
          <w:bCs/>
          <w:color w:val="E36C0A" w:themeColor="accent6" w:themeShade="BF"/>
          <w:sz w:val="72"/>
          <w:szCs w:val="72"/>
        </w:rPr>
        <w:t>NI MUSULMI NE</w:t>
      </w:r>
      <w:r w:rsidRPr="000819BE">
        <w:rPr>
          <w:rStyle w:val="FootnoteReference"/>
          <w:rFonts w:asciiTheme="majorHAnsi" w:hAnsiTheme="majorHAnsi" w:cs="Traditional Arabic"/>
          <w:color w:val="E36C0A" w:themeColor="accent6" w:themeShade="BF"/>
          <w:sz w:val="72"/>
          <w:szCs w:val="72"/>
        </w:rPr>
        <w:footnoteReference w:id="1"/>
      </w:r>
    </w:p>
    <w:p w:rsidR="00F31FDD" w:rsidRPr="00766105" w:rsidRDefault="00000000" w:rsidP="00B37C35">
      <w:pPr>
        <w:snapToGrid w:val="0"/>
        <w:spacing w:after="0" w:line="276" w:lineRule="auto"/>
        <w:jc w:val="center"/>
        <w:rPr>
          <w:rFonts w:asciiTheme="majorHAnsi" w:hAnsiTheme="majorHAnsi" w:cs="Traditional Arabic"/>
          <w:b/>
          <w:bCs/>
          <w:sz w:val="28"/>
          <w:szCs w:val="28"/>
        </w:rPr>
      </w:pPr>
      <w:r w:rsidRPr="00766105">
        <w:rPr>
          <w:rFonts w:asciiTheme="majorHAnsi" w:hAnsiTheme="majorHAnsi" w:cs="Traditional Arabic"/>
          <w:b/>
          <w:bCs/>
          <w:sz w:val="28"/>
          <w:szCs w:val="28"/>
        </w:rPr>
        <w:t>RUBUTAWAR: DR. MUHAMMAD IBN IBRAHIM AL-HAMAD</w:t>
      </w:r>
    </w:p>
    <w:p w:rsidR="00065B80" w:rsidRDefault="00000000" w:rsidP="00B37C35">
      <w:pPr>
        <w:snapToGrid w:val="0"/>
        <w:spacing w:after="0" w:line="276" w:lineRule="auto"/>
        <w:rPr>
          <w:rFonts w:asciiTheme="majorHAnsi" w:hAnsiTheme="majorHAnsi" w:cs="Traditional Arabic"/>
          <w:sz w:val="26"/>
          <w:szCs w:val="26"/>
        </w:rPr>
        <w:sectPr w:rsidR="00065B80" w:rsidSect="006C7AE6">
          <w:pgSz w:w="6804" w:h="9356" w:code="9"/>
          <w:pgMar w:top="567" w:right="851" w:bottom="680" w:left="851" w:header="284" w:footer="284" w:gutter="0"/>
          <w:cols w:space="720"/>
          <w:docGrid w:linePitch="272"/>
        </w:sectPr>
      </w:pPr>
      <w:r w:rsidRPr="00766105">
        <w:rPr>
          <w:rFonts w:asciiTheme="majorHAnsi" w:hAnsiTheme="majorHAnsi" w:cs="Traditional Arabic"/>
          <w:sz w:val="26"/>
          <w:szCs w:val="26"/>
        </w:rPr>
        <w:br w:type="page"/>
      </w:r>
    </w:p>
    <w:p w:rsidR="00F31FDD" w:rsidRPr="00065B80" w:rsidRDefault="00000000" w:rsidP="00B37C35">
      <w:pPr>
        <w:snapToGrid w:val="0"/>
        <w:spacing w:after="0" w:line="276" w:lineRule="auto"/>
        <w:rPr>
          <w:rFonts w:asciiTheme="majorHAnsi" w:hAnsiTheme="majorHAnsi" w:cs="Traditional Arabic"/>
          <w:sz w:val="26"/>
          <w:szCs w:val="26"/>
        </w:rPr>
      </w:pPr>
      <w:r w:rsidRPr="00065B80">
        <w:rPr>
          <w:rFonts w:asciiTheme="majorHAnsi" w:hAnsiTheme="majorHAnsi" w:cs="Traditional Arabic"/>
          <w:sz w:val="26"/>
          <w:szCs w:val="26"/>
        </w:rPr>
        <w:lastRenderedPageBreak/>
        <w:t xml:space="preserve">Ni </w:t>
      </w:r>
      <w:proofErr w:type="spellStart"/>
      <w:r w:rsidRPr="00065B80">
        <w:rPr>
          <w:rFonts w:asciiTheme="majorHAnsi" w:hAnsiTheme="majorHAnsi" w:cs="Traditional Arabic"/>
          <w:sz w:val="26"/>
          <w:szCs w:val="26"/>
        </w:rPr>
        <w:t>Musulmi</w:t>
      </w:r>
      <w:proofErr w:type="spellEnd"/>
      <w:r w:rsidRPr="00065B80">
        <w:rPr>
          <w:rFonts w:asciiTheme="majorHAnsi" w:hAnsiTheme="majorHAnsi" w:cs="Traditional Arabic"/>
          <w:sz w:val="26"/>
          <w:szCs w:val="26"/>
        </w:rPr>
        <w:t xml:space="preserve"> ne, </w:t>
      </w:r>
      <w:proofErr w:type="spellStart"/>
      <w:r w:rsidRPr="00065B80">
        <w:rPr>
          <w:rFonts w:asciiTheme="majorHAnsi" w:hAnsiTheme="majorHAnsi" w:cs="Traditional Arabic"/>
          <w:sz w:val="26"/>
          <w:szCs w:val="26"/>
        </w:rPr>
        <w:t>wannan</w:t>
      </w:r>
      <w:proofErr w:type="spellEnd"/>
      <w:r w:rsidRPr="00065B80">
        <w:rPr>
          <w:rFonts w:asciiTheme="majorHAnsi" w:hAnsiTheme="majorHAnsi" w:cs="Traditional Arabic"/>
          <w:sz w:val="26"/>
          <w:szCs w:val="26"/>
        </w:rPr>
        <w:t xml:space="preserve"> </w:t>
      </w:r>
      <w:proofErr w:type="spellStart"/>
      <w:r w:rsidRPr="00065B80">
        <w:rPr>
          <w:rFonts w:asciiTheme="majorHAnsi" w:hAnsiTheme="majorHAnsi" w:cs="Traditional Arabic"/>
          <w:sz w:val="26"/>
          <w:szCs w:val="26"/>
        </w:rPr>
        <w:t>yana</w:t>
      </w:r>
      <w:proofErr w:type="spellEnd"/>
      <w:r w:rsidRPr="00065B80">
        <w:rPr>
          <w:rFonts w:asciiTheme="majorHAnsi" w:hAnsiTheme="majorHAnsi" w:cs="Traditional Arabic"/>
          <w:sz w:val="26"/>
          <w:szCs w:val="26"/>
        </w:rPr>
        <w:t xml:space="preserve"> nufin cewa Addini na shine Musulunci, Musulunci kalma ce mai girma abar tsarkakewa, Annabawa - aminci ya tabbata a garesu - sun gajeta ne tun daga na farkonsu zuwa na </w:t>
      </w:r>
      <w:r w:rsidRPr="00065B80">
        <w:rPr>
          <w:rFonts w:asciiTheme="majorHAnsi" w:hAnsiTheme="majorHAnsi" w:cs="Cambria"/>
          <w:sz w:val="26"/>
          <w:szCs w:val="26"/>
        </w:rPr>
        <w:t>ƙ</w:t>
      </w:r>
      <w:r w:rsidRPr="00065B80">
        <w:rPr>
          <w:rFonts w:asciiTheme="majorHAnsi" w:hAnsiTheme="majorHAnsi" w:cs="Traditional Arabic"/>
          <w:sz w:val="26"/>
          <w:szCs w:val="26"/>
        </w:rPr>
        <w:t xml:space="preserve">arshensu; Wannan kalmar tana </w:t>
      </w:r>
      <w:r w:rsidRPr="00065B80">
        <w:rPr>
          <w:rFonts w:asciiTheme="majorHAnsi" w:hAnsiTheme="majorHAnsi" w:cs="Times New Roman"/>
          <w:sz w:val="26"/>
          <w:szCs w:val="26"/>
        </w:rPr>
        <w:t>ɗ</w:t>
      </w:r>
      <w:r w:rsidRPr="00065B80">
        <w:rPr>
          <w:rFonts w:asciiTheme="majorHAnsi" w:hAnsiTheme="majorHAnsi" w:cs="Traditional Arabic"/>
          <w:sz w:val="26"/>
          <w:szCs w:val="26"/>
        </w:rPr>
        <w:t>aukar wasu ma'anoni ma</w:t>
      </w:r>
      <w:r w:rsidRPr="00065B80">
        <w:rPr>
          <w:rFonts w:asciiTheme="majorHAnsi" w:hAnsiTheme="majorHAnsi" w:cs="Times New Roman"/>
          <w:sz w:val="26"/>
          <w:szCs w:val="26"/>
        </w:rPr>
        <w:t>ɗ</w:t>
      </w:r>
      <w:r w:rsidRPr="00065B80">
        <w:rPr>
          <w:rFonts w:asciiTheme="majorHAnsi" w:hAnsiTheme="majorHAnsi" w:cs="Traditional Arabic"/>
          <w:sz w:val="26"/>
          <w:szCs w:val="26"/>
        </w:rPr>
        <w:t>aukaka da darajoji manya; Suna nufin mi</w:t>
      </w:r>
      <w:r w:rsidRPr="00065B80">
        <w:rPr>
          <w:rFonts w:asciiTheme="majorHAnsi" w:hAnsiTheme="majorHAnsi" w:cs="Cambria"/>
          <w:sz w:val="26"/>
          <w:szCs w:val="26"/>
        </w:rPr>
        <w:t>ƙ</w:t>
      </w:r>
      <w:r w:rsidRPr="00065B80">
        <w:rPr>
          <w:rFonts w:asciiTheme="majorHAnsi" w:hAnsiTheme="majorHAnsi" w:cs="Traditional Arabic"/>
          <w:sz w:val="26"/>
          <w:szCs w:val="26"/>
        </w:rPr>
        <w:t>a wuya, da jawuwa da biyayya ga Mahalicci, Suna nufin aminci, da zaman lafiya, da arzi</w:t>
      </w:r>
      <w:r w:rsidRPr="00065B80">
        <w:rPr>
          <w:rFonts w:asciiTheme="majorHAnsi" w:hAnsiTheme="majorHAnsi" w:cs="Cambria"/>
          <w:sz w:val="26"/>
          <w:szCs w:val="26"/>
        </w:rPr>
        <w:t>ƙ</w:t>
      </w:r>
      <w:r w:rsidRPr="00065B80">
        <w:rPr>
          <w:rFonts w:asciiTheme="majorHAnsi" w:hAnsiTheme="majorHAnsi" w:cs="Traditional Arabic"/>
          <w:sz w:val="26"/>
          <w:szCs w:val="26"/>
        </w:rPr>
        <w:t xml:space="preserve">i, da amintuwa, da hutu ga mutum </w:t>
      </w:r>
      <w:r w:rsidRPr="00065B80">
        <w:rPr>
          <w:rFonts w:asciiTheme="majorHAnsi" w:hAnsiTheme="majorHAnsi" w:cs="Times New Roman"/>
          <w:sz w:val="26"/>
          <w:szCs w:val="26"/>
        </w:rPr>
        <w:t>ɗ</w:t>
      </w:r>
      <w:r w:rsidRPr="00065B80">
        <w:rPr>
          <w:rFonts w:asciiTheme="majorHAnsi" w:hAnsiTheme="majorHAnsi" w:cs="Traditional Arabic"/>
          <w:sz w:val="26"/>
          <w:szCs w:val="26"/>
        </w:rPr>
        <w:t>aya da kuma taron jama'a. Saboda haka kalmomin aminci da Musulunci suna daga mafi yawan kalmomin da sukazo a cikin Shari'ar Musulunci; Aminci suna ne daga sunayen Allah, Kuma gaisuwar musulmai a tsakaninsu ita ce Aminci, gaisuwar 'yan Aljanna ita ce (Salam), Musulmi na gaskiya shine wanda musulmai suka ku</w:t>
      </w:r>
      <w:r w:rsidRPr="00065B80">
        <w:rPr>
          <w:rFonts w:asciiTheme="majorHAnsi" w:hAnsiTheme="majorHAnsi" w:cs="Times New Roman"/>
          <w:sz w:val="26"/>
          <w:szCs w:val="26"/>
        </w:rPr>
        <w:t>ɓ</w:t>
      </w:r>
      <w:r w:rsidRPr="00065B80">
        <w:rPr>
          <w:rFonts w:asciiTheme="majorHAnsi" w:hAnsiTheme="majorHAnsi" w:cs="Traditional Arabic"/>
          <w:sz w:val="26"/>
          <w:szCs w:val="26"/>
        </w:rPr>
        <w:t xml:space="preserve">uta daga harshensa da kuma hannunsa; Musulunci shine Addinin alheri ga mutane baki </w:t>
      </w:r>
      <w:r w:rsidRPr="00065B80">
        <w:rPr>
          <w:rFonts w:asciiTheme="majorHAnsi" w:hAnsiTheme="majorHAnsi" w:cs="Times New Roman"/>
          <w:sz w:val="26"/>
          <w:szCs w:val="26"/>
        </w:rPr>
        <w:t>ɗ</w:t>
      </w:r>
      <w:r w:rsidRPr="00065B80">
        <w:rPr>
          <w:rFonts w:asciiTheme="majorHAnsi" w:hAnsiTheme="majorHAnsi" w:cs="Traditional Arabic"/>
          <w:sz w:val="26"/>
          <w:szCs w:val="26"/>
        </w:rPr>
        <w:t xml:space="preserve">aya; yana yalwatar da su, kuma shine hanyar tsiran su a duniya da lahira; sabo da haka ne yazo mai cikawa mai tattarowa mai </w:t>
      </w:r>
      <w:r w:rsidRPr="00065B80">
        <w:rPr>
          <w:rFonts w:asciiTheme="majorHAnsi" w:hAnsiTheme="majorHAnsi" w:cs="Traditional Arabic"/>
          <w:sz w:val="26"/>
          <w:szCs w:val="26"/>
        </w:rPr>
        <w:lastRenderedPageBreak/>
        <w:t>yalwatawa mai bayyanawa, bu</w:t>
      </w:r>
      <w:r w:rsidRPr="00065B80">
        <w:rPr>
          <w:rFonts w:asciiTheme="majorHAnsi" w:hAnsiTheme="majorHAnsi" w:cs="Times New Roman"/>
          <w:sz w:val="26"/>
          <w:szCs w:val="26"/>
        </w:rPr>
        <w:t>ɗ</w:t>
      </w:r>
      <w:r w:rsidRPr="00065B80">
        <w:rPr>
          <w:rFonts w:asciiTheme="majorHAnsi" w:hAnsiTheme="majorHAnsi" w:cs="Traditional Arabic"/>
          <w:sz w:val="26"/>
          <w:szCs w:val="26"/>
        </w:rPr>
        <w:t>a</w:t>
      </w:r>
      <w:r w:rsidRPr="00065B80">
        <w:rPr>
          <w:rFonts w:asciiTheme="majorHAnsi" w:hAnsiTheme="majorHAnsi" w:cs="Times New Roman"/>
          <w:sz w:val="26"/>
          <w:szCs w:val="26"/>
        </w:rPr>
        <w:t>ɗɗ</w:t>
      </w:r>
      <w:r w:rsidRPr="00065B80">
        <w:rPr>
          <w:rFonts w:asciiTheme="majorHAnsi" w:hAnsiTheme="majorHAnsi" w:cs="Traditional Arabic"/>
          <w:sz w:val="26"/>
          <w:szCs w:val="26"/>
        </w:rPr>
        <w:t xml:space="preserve">e ga kowane mutum, ba ya banbance asali akan wani asalin, ko wani launi a kan wani launin, kai yana duba ga mutane duba </w:t>
      </w:r>
      <w:r w:rsidRPr="00065B80">
        <w:rPr>
          <w:rFonts w:asciiTheme="majorHAnsi" w:hAnsiTheme="majorHAnsi" w:cs="Times New Roman"/>
          <w:sz w:val="26"/>
          <w:szCs w:val="26"/>
        </w:rPr>
        <w:t>ɗ</w:t>
      </w:r>
      <w:r w:rsidRPr="00065B80">
        <w:rPr>
          <w:rFonts w:asciiTheme="majorHAnsi" w:hAnsiTheme="majorHAnsi" w:cs="Traditional Arabic"/>
          <w:sz w:val="26"/>
          <w:szCs w:val="26"/>
        </w:rPr>
        <w:t>aya, Kuma wani baya banbantuwa a cikin Musulunci sai da gwargwadon ri</w:t>
      </w:r>
      <w:r w:rsidRPr="00065B80">
        <w:rPr>
          <w:rFonts w:asciiTheme="majorHAnsi" w:hAnsiTheme="majorHAnsi" w:cs="Cambria"/>
          <w:sz w:val="26"/>
          <w:szCs w:val="26"/>
        </w:rPr>
        <w:t>ƙ</w:t>
      </w:r>
      <w:r w:rsidRPr="00065B80">
        <w:rPr>
          <w:rFonts w:asciiTheme="majorHAnsi" w:hAnsiTheme="majorHAnsi" w:cs="Traditional Arabic"/>
          <w:sz w:val="26"/>
          <w:szCs w:val="26"/>
        </w:rPr>
        <w:t>onsa ga koyarwarsa. Saboda haka ne dukkan rayuka madaidaita suka kar</w:t>
      </w:r>
      <w:r w:rsidRPr="00065B80">
        <w:rPr>
          <w:rFonts w:asciiTheme="majorHAnsi" w:hAnsiTheme="majorHAnsi" w:cs="Times New Roman"/>
          <w:sz w:val="26"/>
          <w:szCs w:val="26"/>
        </w:rPr>
        <w:t>ɓ</w:t>
      </w:r>
      <w:r w:rsidRPr="00065B80">
        <w:rPr>
          <w:rFonts w:asciiTheme="majorHAnsi" w:hAnsiTheme="majorHAnsi" w:cs="Traditional Arabic"/>
          <w:sz w:val="26"/>
          <w:szCs w:val="26"/>
        </w:rPr>
        <w:t xml:space="preserve">e shi; domin cewa shi mai dacewa ne ga </w:t>
      </w:r>
      <w:r w:rsidRPr="00065B80">
        <w:rPr>
          <w:rFonts w:asciiTheme="majorHAnsi" w:hAnsiTheme="majorHAnsi" w:cs="Times New Roman"/>
          <w:sz w:val="26"/>
          <w:szCs w:val="26"/>
        </w:rPr>
        <w:t>ɗ</w:t>
      </w:r>
      <w:r w:rsidRPr="00065B80">
        <w:rPr>
          <w:rFonts w:asciiTheme="majorHAnsi" w:hAnsiTheme="majorHAnsi" w:cs="Traditional Arabic"/>
          <w:sz w:val="26"/>
          <w:szCs w:val="26"/>
        </w:rPr>
        <w:t xml:space="preserve">abi'ar da aka halicci mutum a kanta; Kowane mutum ana haifar sa abin </w:t>
      </w:r>
      <w:r w:rsidRPr="00065B80">
        <w:rPr>
          <w:rFonts w:asciiTheme="majorHAnsi" w:hAnsiTheme="majorHAnsi" w:cs="Times New Roman"/>
          <w:sz w:val="26"/>
          <w:szCs w:val="26"/>
        </w:rPr>
        <w:t>ɗ</w:t>
      </w:r>
      <w:r w:rsidRPr="00065B80">
        <w:rPr>
          <w:rFonts w:asciiTheme="majorHAnsi" w:hAnsiTheme="majorHAnsi" w:cs="Traditional Arabic"/>
          <w:sz w:val="26"/>
          <w:szCs w:val="26"/>
        </w:rPr>
        <w:t>abi'antarwa a kan alheri, da adalci, da 'yanci, mai son Ubangijinsa, mai tabbatarwa da cewa shi abin bautawane ga macancancin ibada Shi ka</w:t>
      </w:r>
      <w:r w:rsidRPr="00065B80">
        <w:rPr>
          <w:rFonts w:asciiTheme="majorHAnsi" w:hAnsiTheme="majorHAnsi" w:cs="Times New Roman"/>
          <w:sz w:val="26"/>
          <w:szCs w:val="26"/>
        </w:rPr>
        <w:t>ɗ</w:t>
      </w:r>
      <w:r w:rsidRPr="00065B80">
        <w:rPr>
          <w:rFonts w:asciiTheme="majorHAnsi" w:hAnsiTheme="majorHAnsi" w:cs="Traditional Arabic"/>
          <w:sz w:val="26"/>
          <w:szCs w:val="26"/>
        </w:rPr>
        <w:t xml:space="preserve">ai banda waninSa; Kuma ba wanda zai juya daga wannan </w:t>
      </w:r>
      <w:r w:rsidRPr="00065B80">
        <w:rPr>
          <w:rFonts w:asciiTheme="majorHAnsi" w:hAnsiTheme="majorHAnsi" w:cs="Times New Roman"/>
          <w:sz w:val="26"/>
          <w:szCs w:val="26"/>
        </w:rPr>
        <w:t>ɗ</w:t>
      </w:r>
      <w:r w:rsidRPr="00065B80">
        <w:rPr>
          <w:rFonts w:asciiTheme="majorHAnsi" w:hAnsiTheme="majorHAnsi" w:cs="Traditional Arabic"/>
          <w:sz w:val="26"/>
          <w:szCs w:val="26"/>
        </w:rPr>
        <w:t>abi'ar da aka halicci mutum a kanta sai dai da wani abu mai juyarwa da zai canza ta, Wannan Addinin Mahaliccin mutane Ya yarda da shi, kuma Ubangijinsu, kuma Abin bautarsu.</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rPr>
      </w:pPr>
      <w:r w:rsidRPr="00766105">
        <w:rPr>
          <w:rFonts w:asciiTheme="majorHAnsi" w:hAnsiTheme="majorHAnsi" w:cs="Traditional Arabic"/>
          <w:sz w:val="26"/>
          <w:szCs w:val="26"/>
        </w:rPr>
        <w:t xml:space="preserve">Addinina shine Musulunci yana koyar da ni cewa zan rayu a cikin wannan duniyar, bayan mutuwata zan koma zuwa wani gidan da ban, shi ne gidan wanzuwa wanda </w:t>
      </w:r>
      <w:r w:rsidRPr="00766105">
        <w:rPr>
          <w:rFonts w:asciiTheme="majorHAnsi" w:hAnsiTheme="majorHAnsi" w:cs="Traditional Arabic"/>
          <w:sz w:val="26"/>
          <w:szCs w:val="26"/>
        </w:rPr>
        <w:lastRenderedPageBreak/>
        <w:t>makomar mutane take kasancewa a cikinsa, ko dai zuwa Aljanna, ko zuwa wuta.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rPr>
      </w:pPr>
      <w:r w:rsidRPr="00766105">
        <w:rPr>
          <w:rFonts w:asciiTheme="majorHAnsi" w:hAnsiTheme="majorHAnsi" w:cs="Traditional Arabic"/>
          <w:sz w:val="26"/>
          <w:szCs w:val="26"/>
        </w:rPr>
        <w:t>Addinina shine Musulunci, yana umarta ta da umarce-umarce, kuma yana hanani daga hane-hane; Idan na tsaya tsayin daka da wa</w:t>
      </w:r>
      <w:r w:rsidRPr="00766105">
        <w:rPr>
          <w:rFonts w:asciiTheme="majorHAnsi" w:hAnsiTheme="majorHAnsi" w:cs="Times New Roman"/>
          <w:sz w:val="26"/>
          <w:szCs w:val="26"/>
        </w:rPr>
        <w:t>ɗ</w:t>
      </w:r>
      <w:r w:rsidRPr="00766105">
        <w:rPr>
          <w:rFonts w:asciiTheme="majorHAnsi" w:hAnsiTheme="majorHAnsi" w:cs="Traditional Arabic"/>
          <w:sz w:val="26"/>
          <w:szCs w:val="26"/>
        </w:rPr>
        <w:t>ancan umarce-umarcen, na kuma nisanci wa</w:t>
      </w:r>
      <w:r w:rsidRPr="00766105">
        <w:rPr>
          <w:rFonts w:asciiTheme="majorHAnsi" w:hAnsiTheme="majorHAnsi" w:cs="Times New Roman"/>
          <w:sz w:val="26"/>
          <w:szCs w:val="26"/>
        </w:rPr>
        <w:t>ɗ</w:t>
      </w:r>
      <w:r w:rsidRPr="00766105">
        <w:rPr>
          <w:rFonts w:asciiTheme="majorHAnsi" w:hAnsiTheme="majorHAnsi" w:cs="Traditional Arabic"/>
          <w:sz w:val="26"/>
          <w:szCs w:val="26"/>
        </w:rPr>
        <w:t>ancan hane-hanen, na tsira a duniya da lahira, Idan nayi sakaci a cikinsu ta</w:t>
      </w:r>
      <w:r w:rsidRPr="00766105">
        <w:rPr>
          <w:rFonts w:asciiTheme="majorHAnsi" w:hAnsiTheme="majorHAnsi" w:cs="Times New Roman"/>
          <w:sz w:val="26"/>
          <w:szCs w:val="26"/>
        </w:rPr>
        <w:t>ɓ</w:t>
      </w:r>
      <w:r w:rsidRPr="00766105">
        <w:rPr>
          <w:rFonts w:asciiTheme="majorHAnsi" w:hAnsiTheme="majorHAnsi" w:cs="Traditional Arabic"/>
          <w:sz w:val="26"/>
          <w:szCs w:val="26"/>
        </w:rPr>
        <w:t>ewa za ta tabbata a duniya da lahira gwargwadon sakacina da ta</w:t>
      </w:r>
      <w:r w:rsidRPr="00766105">
        <w:rPr>
          <w:rFonts w:asciiTheme="majorHAnsi" w:hAnsiTheme="majorHAnsi" w:cs="Cambria"/>
          <w:sz w:val="26"/>
          <w:szCs w:val="26"/>
        </w:rPr>
        <w:t>ƙ</w:t>
      </w:r>
      <w:r w:rsidRPr="00766105">
        <w:rPr>
          <w:rFonts w:asciiTheme="majorHAnsi" w:hAnsiTheme="majorHAnsi" w:cs="Traditional Arabic"/>
          <w:sz w:val="26"/>
          <w:szCs w:val="26"/>
        </w:rPr>
        <w:t>aitawata. Mafi girman abin da Musulunci ya umarce ni da shi shine ka</w:t>
      </w:r>
      <w:r w:rsidRPr="00766105">
        <w:rPr>
          <w:rFonts w:asciiTheme="majorHAnsi" w:hAnsiTheme="majorHAnsi" w:cs="Times New Roman"/>
          <w:sz w:val="26"/>
          <w:szCs w:val="26"/>
        </w:rPr>
        <w:t>ɗ</w:t>
      </w:r>
      <w:r w:rsidRPr="00766105">
        <w:rPr>
          <w:rFonts w:asciiTheme="majorHAnsi" w:hAnsiTheme="majorHAnsi" w:cs="Traditional Arabic"/>
          <w:sz w:val="26"/>
          <w:szCs w:val="26"/>
        </w:rPr>
        <w:t xml:space="preserve">aita Allah; Ni ina shaidawa, kuma ina </w:t>
      </w:r>
      <w:r w:rsidRPr="00766105">
        <w:rPr>
          <w:rFonts w:asciiTheme="majorHAnsi" w:hAnsiTheme="majorHAnsi" w:cs="Cambria"/>
          <w:sz w:val="26"/>
          <w:szCs w:val="26"/>
        </w:rPr>
        <w:t>ƙ</w:t>
      </w:r>
      <w:r w:rsidRPr="00766105">
        <w:rPr>
          <w:rFonts w:asciiTheme="majorHAnsi" w:hAnsiTheme="majorHAnsi" w:cs="Traditional Arabic"/>
          <w:sz w:val="26"/>
          <w:szCs w:val="26"/>
        </w:rPr>
        <w:t>udirewa kudircewa a yanke lallai cewa Allah Shi ne Mahallicina, kuma abin bautata; Ba zan bautawa kowa ba sai Allah, don so gareShi, da kuma tsoro daga u</w:t>
      </w:r>
      <w:r w:rsidRPr="00766105">
        <w:rPr>
          <w:rFonts w:asciiTheme="majorHAnsi" w:hAnsiTheme="majorHAnsi" w:cs="Cambria"/>
          <w:sz w:val="26"/>
          <w:szCs w:val="26"/>
        </w:rPr>
        <w:t>ƙ</w:t>
      </w:r>
      <w:r w:rsidRPr="00766105">
        <w:rPr>
          <w:rFonts w:asciiTheme="majorHAnsi" w:hAnsiTheme="majorHAnsi" w:cs="Traditional Arabic"/>
          <w:sz w:val="26"/>
          <w:szCs w:val="26"/>
        </w:rPr>
        <w:t>ubarSa, da kwa</w:t>
      </w:r>
      <w:r w:rsidRPr="00766105">
        <w:rPr>
          <w:rFonts w:asciiTheme="majorHAnsi" w:hAnsiTheme="majorHAnsi" w:cs="Times New Roman"/>
          <w:sz w:val="26"/>
          <w:szCs w:val="26"/>
        </w:rPr>
        <w:t>ɗ</w:t>
      </w:r>
      <w:r w:rsidRPr="00766105">
        <w:rPr>
          <w:rFonts w:asciiTheme="majorHAnsi" w:hAnsiTheme="majorHAnsi" w:cs="Traditional Arabic"/>
          <w:sz w:val="26"/>
          <w:szCs w:val="26"/>
        </w:rPr>
        <w:t>ayi ga ladanSa, da kuma dogaro a gareShi, Wannan Tauhidin yana kamantuwa ne da shaidawa ga Allah da ka</w:t>
      </w:r>
      <w:r w:rsidRPr="00766105">
        <w:rPr>
          <w:rFonts w:asciiTheme="majorHAnsi" w:hAnsiTheme="majorHAnsi" w:cs="Times New Roman"/>
          <w:sz w:val="26"/>
          <w:szCs w:val="26"/>
        </w:rPr>
        <w:t>ɗ</w:t>
      </w:r>
      <w:r w:rsidRPr="00766105">
        <w:rPr>
          <w:rFonts w:asciiTheme="majorHAnsi" w:hAnsiTheme="majorHAnsi" w:cs="Traditional Arabic"/>
          <w:sz w:val="26"/>
          <w:szCs w:val="26"/>
        </w:rPr>
        <w:t xml:space="preserve">aitaka, kuma da manzanci ga AnnabinSa Muhammad – tsira da amincin Allah su tabbata agareshi -; Muhammad – tsira da amincin Allah su tabbata agareshi - shine cikamakin Annabawa, Allah Ya aiko Shi </w:t>
      </w:r>
      <w:r w:rsidRPr="00766105">
        <w:rPr>
          <w:rFonts w:asciiTheme="majorHAnsi" w:hAnsiTheme="majorHAnsi" w:cs="Traditional Arabic"/>
          <w:sz w:val="26"/>
          <w:szCs w:val="26"/>
        </w:rPr>
        <w:lastRenderedPageBreak/>
        <w:t>don ya zama rahama ga talikai, kuma Ya cika Annabci da Manzanci da shi, don haka babu wani Annabi a bayansa, Ha</w:t>
      </w:r>
      <w:r w:rsidRPr="00766105">
        <w:rPr>
          <w:rFonts w:asciiTheme="majorHAnsi" w:hAnsiTheme="majorHAnsi" w:cs="Cambria"/>
          <w:sz w:val="26"/>
          <w:szCs w:val="26"/>
        </w:rPr>
        <w:t>ƙ</w:t>
      </w:r>
      <w:r w:rsidRPr="00766105">
        <w:rPr>
          <w:rFonts w:asciiTheme="majorHAnsi" w:hAnsiTheme="majorHAnsi" w:cs="Traditional Arabic"/>
          <w:sz w:val="26"/>
          <w:szCs w:val="26"/>
        </w:rPr>
        <w:t>i</w:t>
      </w:r>
      <w:r w:rsidRPr="00766105">
        <w:rPr>
          <w:rFonts w:asciiTheme="majorHAnsi" w:hAnsiTheme="majorHAnsi" w:cs="Cambria"/>
          <w:sz w:val="26"/>
          <w:szCs w:val="26"/>
        </w:rPr>
        <w:t>ƙ</w:t>
      </w:r>
      <w:r w:rsidRPr="00766105">
        <w:rPr>
          <w:rFonts w:asciiTheme="majorHAnsi" w:hAnsiTheme="majorHAnsi" w:cs="Traditional Arabic"/>
          <w:sz w:val="26"/>
          <w:szCs w:val="26"/>
        </w:rPr>
        <w:t>a ya zo da wani Addini mai gamewa, mai ingantuwa ga kowane zamani, da wuri, da al'umma.</w:t>
      </w:r>
    </w:p>
    <w:p w:rsidR="00F31FDD" w:rsidRPr="00121888" w:rsidRDefault="00000000" w:rsidP="00B37C35">
      <w:pPr>
        <w:snapToGrid w:val="0"/>
        <w:spacing w:after="0" w:line="276" w:lineRule="auto"/>
        <w:ind w:firstLine="708"/>
        <w:jc w:val="both"/>
        <w:rPr>
          <w:rFonts w:asciiTheme="majorHAnsi" w:hAnsiTheme="majorHAnsi" w:cs="Traditional Arabic"/>
          <w:w w:val="94"/>
          <w:sz w:val="26"/>
          <w:szCs w:val="26"/>
          <w:lang w:val="pt-PT"/>
        </w:rPr>
      </w:pPr>
      <w:r w:rsidRPr="00121888">
        <w:rPr>
          <w:rFonts w:asciiTheme="majorHAnsi" w:hAnsiTheme="majorHAnsi" w:cs="Traditional Arabic"/>
          <w:w w:val="94"/>
          <w:sz w:val="26"/>
          <w:szCs w:val="26"/>
          <w:lang w:val="pt-PT"/>
        </w:rPr>
        <w:t>Addinina yana umarta ta da umarni a yanke da yin imani da Mala'iku, da dukkanin Annabawa, musamman ma na gaba-gabannsu: Nuhu, da Ibrahim, da Musa, da Isa, da Muhammad - amincin Allah ya tabbata a garesu -.</w:t>
      </w:r>
    </w:p>
    <w:p w:rsidR="00F31FDD" w:rsidRPr="00121888" w:rsidRDefault="00000000" w:rsidP="00B37C35">
      <w:pPr>
        <w:snapToGrid w:val="0"/>
        <w:spacing w:after="0" w:line="276" w:lineRule="auto"/>
        <w:jc w:val="both"/>
        <w:rPr>
          <w:rFonts w:asciiTheme="majorHAnsi" w:hAnsiTheme="majorHAnsi" w:cs="Traditional Arabic"/>
          <w:w w:val="94"/>
          <w:sz w:val="26"/>
          <w:szCs w:val="26"/>
          <w:lang w:val="pt-PT"/>
        </w:rPr>
      </w:pPr>
      <w:r w:rsidRPr="00121888">
        <w:rPr>
          <w:rFonts w:asciiTheme="majorHAnsi" w:hAnsiTheme="majorHAnsi" w:cs="Traditional Arabic"/>
          <w:w w:val="94"/>
          <w:sz w:val="26"/>
          <w:szCs w:val="26"/>
          <w:lang w:val="pt-PT"/>
        </w:rPr>
        <w:t>Kuma yana umarta ta da yin imani da littattafan sama wa</w:t>
      </w:r>
      <w:r w:rsidRPr="00121888">
        <w:rPr>
          <w:rFonts w:asciiTheme="majorHAnsi" w:hAnsiTheme="majorHAnsi" w:cs="Times New Roman"/>
          <w:w w:val="94"/>
          <w:sz w:val="26"/>
          <w:szCs w:val="26"/>
          <w:lang w:val="pt-PT"/>
        </w:rPr>
        <w:t>ɗ</w:t>
      </w:r>
      <w:r w:rsidRPr="00121888">
        <w:rPr>
          <w:rFonts w:asciiTheme="majorHAnsi" w:hAnsiTheme="majorHAnsi" w:cs="Traditional Arabic"/>
          <w:w w:val="94"/>
          <w:sz w:val="26"/>
          <w:szCs w:val="26"/>
          <w:lang w:val="pt-PT"/>
        </w:rPr>
        <w:t xml:space="preserve">anda aka saukar ga Manzanni, da bin na </w:t>
      </w:r>
      <w:r w:rsidRPr="00121888">
        <w:rPr>
          <w:rFonts w:asciiTheme="majorHAnsi" w:hAnsiTheme="majorHAnsi" w:cs="Cambria"/>
          <w:w w:val="94"/>
          <w:sz w:val="26"/>
          <w:szCs w:val="26"/>
          <w:lang w:val="pt-PT"/>
        </w:rPr>
        <w:t>ƙ</w:t>
      </w:r>
      <w:r w:rsidRPr="00121888">
        <w:rPr>
          <w:rFonts w:asciiTheme="majorHAnsi" w:hAnsiTheme="majorHAnsi" w:cs="Traditional Arabic"/>
          <w:w w:val="94"/>
          <w:sz w:val="26"/>
          <w:szCs w:val="26"/>
          <w:lang w:val="pt-PT"/>
        </w:rPr>
        <w:t>arshensu, kuma cikamakinsu, kuma mafi girmansu shine (Al-</w:t>
      </w:r>
      <w:r w:rsidRPr="00121888">
        <w:rPr>
          <w:rFonts w:asciiTheme="majorHAnsi" w:hAnsiTheme="majorHAnsi" w:cs="Cambria"/>
          <w:w w:val="94"/>
          <w:sz w:val="26"/>
          <w:szCs w:val="26"/>
          <w:lang w:val="pt-PT"/>
        </w:rPr>
        <w:t>ƙ</w:t>
      </w:r>
      <w:r w:rsidRPr="00121888">
        <w:rPr>
          <w:rFonts w:asciiTheme="majorHAnsi" w:hAnsiTheme="majorHAnsi" w:cs="Traditional Arabic"/>
          <w:w w:val="94"/>
          <w:sz w:val="26"/>
          <w:szCs w:val="26"/>
          <w:lang w:val="pt-PT"/>
        </w:rPr>
        <w:t>ur'ani mai girma).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121888">
        <w:rPr>
          <w:rFonts w:asciiTheme="majorHAnsi" w:hAnsiTheme="majorHAnsi" w:cs="Traditional Arabic"/>
          <w:w w:val="94"/>
          <w:sz w:val="26"/>
          <w:szCs w:val="26"/>
          <w:lang w:val="pt-PT"/>
        </w:rPr>
        <w:t xml:space="preserve">Addinina yana umarta ta da yin imani da ranar </w:t>
      </w:r>
      <w:r w:rsidRPr="00121888">
        <w:rPr>
          <w:rFonts w:asciiTheme="majorHAnsi" w:hAnsiTheme="majorHAnsi" w:cs="Cambria"/>
          <w:w w:val="94"/>
          <w:sz w:val="26"/>
          <w:szCs w:val="26"/>
          <w:lang w:val="pt-PT"/>
        </w:rPr>
        <w:t>ƙ</w:t>
      </w:r>
      <w:r w:rsidRPr="00121888">
        <w:rPr>
          <w:rFonts w:asciiTheme="majorHAnsi" w:hAnsiTheme="majorHAnsi" w:cs="Traditional Arabic"/>
          <w:w w:val="94"/>
          <w:sz w:val="26"/>
          <w:szCs w:val="26"/>
          <w:lang w:val="pt-PT"/>
        </w:rPr>
        <w:t xml:space="preserve">arshe, wacce za'a yi wa mutane sakayya a cikinta a kan ayyukansu, Kuma yana umarta ta da yin imani da </w:t>
      </w:r>
      <w:r w:rsidRPr="00121888">
        <w:rPr>
          <w:rFonts w:asciiTheme="majorHAnsi" w:hAnsiTheme="majorHAnsi" w:cs="Cambria"/>
          <w:w w:val="94"/>
          <w:sz w:val="26"/>
          <w:szCs w:val="26"/>
          <w:lang w:val="pt-PT"/>
        </w:rPr>
        <w:t>ƙ</w:t>
      </w:r>
      <w:r w:rsidRPr="00121888">
        <w:rPr>
          <w:rFonts w:asciiTheme="majorHAnsi" w:hAnsiTheme="majorHAnsi" w:cs="Traditional Arabic"/>
          <w:w w:val="94"/>
          <w:sz w:val="26"/>
          <w:szCs w:val="26"/>
          <w:lang w:val="pt-PT"/>
        </w:rPr>
        <w:t xml:space="preserve">addara, da yarda da abin da yake kasancewa gareni a wannan rayuwar na alheri da sharri, da </w:t>
      </w:r>
      <w:r w:rsidRPr="00121888">
        <w:rPr>
          <w:rFonts w:asciiTheme="majorHAnsi" w:hAnsiTheme="majorHAnsi" w:cs="Cambria"/>
          <w:w w:val="94"/>
          <w:sz w:val="26"/>
          <w:szCs w:val="26"/>
          <w:lang w:val="pt-PT"/>
        </w:rPr>
        <w:t>ƙ</w:t>
      </w:r>
      <w:r w:rsidRPr="00121888">
        <w:rPr>
          <w:rFonts w:asciiTheme="majorHAnsi" w:hAnsiTheme="majorHAnsi" w:cs="Traditional Arabic"/>
          <w:w w:val="94"/>
          <w:sz w:val="26"/>
          <w:szCs w:val="26"/>
          <w:lang w:val="pt-PT"/>
        </w:rPr>
        <w:t>o</w:t>
      </w:r>
      <w:r w:rsidRPr="00121888">
        <w:rPr>
          <w:rFonts w:asciiTheme="majorHAnsi" w:hAnsiTheme="majorHAnsi" w:cs="Cambria"/>
          <w:w w:val="94"/>
          <w:sz w:val="26"/>
          <w:szCs w:val="26"/>
          <w:lang w:val="pt-PT"/>
        </w:rPr>
        <w:t>ƙ</w:t>
      </w:r>
      <w:r w:rsidRPr="00121888">
        <w:rPr>
          <w:rFonts w:asciiTheme="majorHAnsi" w:hAnsiTheme="majorHAnsi" w:cs="Traditional Arabic"/>
          <w:w w:val="94"/>
          <w:sz w:val="26"/>
          <w:szCs w:val="26"/>
          <w:lang w:val="pt-PT"/>
        </w:rPr>
        <w:t>arin tafiya a cikin ri</w:t>
      </w:r>
      <w:r w:rsidRPr="00121888">
        <w:rPr>
          <w:rFonts w:asciiTheme="majorHAnsi" w:hAnsiTheme="majorHAnsi" w:cs="Cambria"/>
          <w:w w:val="94"/>
          <w:sz w:val="26"/>
          <w:szCs w:val="26"/>
          <w:lang w:val="pt-PT"/>
        </w:rPr>
        <w:t>ƙ</w:t>
      </w:r>
      <w:r w:rsidRPr="00121888">
        <w:rPr>
          <w:rFonts w:asciiTheme="majorHAnsi" w:hAnsiTheme="majorHAnsi" w:cs="Traditional Arabic"/>
          <w:w w:val="94"/>
          <w:sz w:val="26"/>
          <w:szCs w:val="26"/>
          <w:lang w:val="pt-PT"/>
        </w:rPr>
        <w:t>o da sabubban tsira.</w:t>
      </w:r>
      <w:r w:rsidRPr="00766105">
        <w:rPr>
          <w:rFonts w:asciiTheme="majorHAnsi" w:hAnsiTheme="majorHAnsi" w:cs="Traditional Arabic"/>
          <w:sz w:val="26"/>
          <w:szCs w:val="26"/>
          <w:lang w:val="pt-PT"/>
        </w:rPr>
        <w:t xml:space="preserve"> Imani da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addara yana ba ni hutu, da nutsuwa, da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uri, da barin da na </w:t>
      </w:r>
      <w:r w:rsidRPr="00766105">
        <w:rPr>
          <w:rFonts w:asciiTheme="majorHAnsi" w:hAnsiTheme="majorHAnsi" w:cs="Traditional Arabic"/>
          <w:sz w:val="26"/>
          <w:szCs w:val="26"/>
          <w:lang w:val="pt-PT"/>
        </w:rPr>
        <w:lastRenderedPageBreak/>
        <w:t>sani a kan abin da ya wuce</w:t>
      </w:r>
      <w:r w:rsidRPr="00766105">
        <w:rPr>
          <w:rFonts w:asciiTheme="majorHAnsi" w:hAnsiTheme="majorHAnsi" w:cs="Traditional Arabic"/>
          <w:sz w:val="26"/>
          <w:szCs w:val="26"/>
          <w:rtl/>
        </w:rPr>
        <w:t>؛</w:t>
      </w:r>
      <w:r w:rsidRPr="00766105">
        <w:rPr>
          <w:rFonts w:asciiTheme="majorHAnsi" w:hAnsiTheme="majorHAnsi" w:cs="Traditional Arabic"/>
          <w:sz w:val="26"/>
          <w:szCs w:val="26"/>
          <w:lang w:val="pt-PT"/>
        </w:rPr>
        <w:t xml:space="preserve"> Domin cewa ni na sani sani na ya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ini cewa abin da ya same ni bai kasance zai kuskure min ba, kuma abin da ya kuskure min bai kasance zai same ni ba; Dukkanin wani abu abin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addarawa ne, kuma abin rubutawa ne daga Allah, ba abin da ke kaina sai dai ri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o da sabubba, da yarda da abin da zai kasance bayan hakan.</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Musulunci yana umarta ta da abin da zai tsarkake rai na daga ayyuka na gari, da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abi'u masu girma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anda za su yardar da Ubangijina, za su tsarkake raina, zuciyata za ta azurta,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irjina zai bu</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e, za su haska min hanyata, za su sanya ni wani </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angare mai amfani acikin al'umma.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Mafi girman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annan ayyukan su ne: Ka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aita Allah, da tsai da salloli biyar a cikin dare da yini, da ba da zakkar dukiya, da azumtar wani wata a shekara, shi ne watan Ramadan, da ziyarar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aki mai alfarma a Makka ga wanda ya samu ikon Hajjin.</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lastRenderedPageBreak/>
        <w:t>Daga mafi girman abin da Addinina ya shiryar da ni zuwa gare shi na daga abin da yake da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irji [akwai] yawan karatun Al-</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ur'ani wanda shi zancen Allah ne, kuma mafi gaskiyar zance, mafi kyan magana, kuma mafi girmansa, mafi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aukakarsa, wanda ya tattaro ilimummukan mutanen farko da na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arshe; To, karanta shi ko saurare zuwa gare shi yana shigar da nutsuwa da hutu da arzi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 a cikin zuciya, koda mai karatun ya kasance ko mai sauraren bai iya larabci ba, ko ma ba musulmi ba ne. Daga mafi girman abin da yake da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 min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irji [akwai] yawan ro</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on Allah, da fakewa zuwa gareShi, da tambayarSa dukkanin wani abu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arami da babba</w:t>
      </w:r>
      <w:r w:rsidRPr="00766105">
        <w:rPr>
          <w:rFonts w:asciiTheme="majorHAnsi" w:hAnsiTheme="majorHAnsi" w:cs="Traditional Arabic"/>
          <w:sz w:val="26"/>
          <w:szCs w:val="26"/>
          <w:rtl/>
        </w:rPr>
        <w:t>؛</w:t>
      </w:r>
      <w:r w:rsidRPr="00766105">
        <w:rPr>
          <w:rFonts w:asciiTheme="majorHAnsi" w:hAnsiTheme="majorHAnsi" w:cs="Traditional Arabic"/>
          <w:sz w:val="26"/>
          <w:szCs w:val="26"/>
          <w:lang w:val="pt-PT"/>
        </w:rPr>
        <w:t xml:space="preserve"> Allah Yana amsawa wanda ya ro</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eShi, ya kuma tsarkake ibada sabo da Shi.</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Daga mafi girman abin da yake da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irji [akwai] yawan ambaton Allah - Mai girma da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aukaka -.</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 Annabina - tsira da amincin Allah su tabbata a gareshi - ya shiryar da ni </w:t>
      </w:r>
      <w:r w:rsidRPr="00766105">
        <w:rPr>
          <w:rFonts w:asciiTheme="majorHAnsi" w:hAnsiTheme="majorHAnsi" w:cs="Traditional Arabic"/>
          <w:sz w:val="26"/>
          <w:szCs w:val="26"/>
          <w:lang w:val="pt-PT"/>
        </w:rPr>
        <w:lastRenderedPageBreak/>
        <w:t>zuwa yanayin yadda ambaton Allah ya ke, ya sanar da ni mafificin Abin da za'a ambaci Allah da shi, Daga [ciki akwai]: Kalmomin nan guda hu</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u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anda sune mafififtan zance bayan Al-</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ur'ani, sune: (Tsarki ya tabbata ga Allah, godiya ta tabbata ga Allah, babu abin bautawa da gaskiya sai Allah, Allah ne mafi girma).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Haka nan (Ina neman gafarar Allah, babu dabara babu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arfi sai ga Allah).</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annan kalmomi suna da tasiri mai ban mamaki wajen da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irji, da saukar da nutsuwa a cikin zuciya.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Musulunci yana umarta ta da in kasance ma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aukakin daraja, manisanci daga abinda zai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as</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antar da mutuntakata da girmana, Kuma in yi amfani da hankalina da ga</w:t>
      </w:r>
      <w:r w:rsidRPr="00766105">
        <w:rPr>
          <w:rFonts w:asciiTheme="majorHAnsi" w:hAnsiTheme="majorHAnsi" w:cs="Times New Roman"/>
          <w:sz w:val="26"/>
          <w:szCs w:val="26"/>
          <w:lang w:val="pt-PT"/>
        </w:rPr>
        <w:t>ɓɓ</w:t>
      </w:r>
      <w:r w:rsidRPr="00766105">
        <w:rPr>
          <w:rFonts w:asciiTheme="majorHAnsi" w:hAnsiTheme="majorHAnsi" w:cs="Traditional Arabic"/>
          <w:sz w:val="26"/>
          <w:szCs w:val="26"/>
          <w:lang w:val="pt-PT"/>
        </w:rPr>
        <w:t>aina a cikin abin da aka halicce su sabo da shi na aiki mai amfani a cikin Addinina da duniyata.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Musulunci yana umarta ta da jin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ai, da kyawawan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abi'u, da kyakkyawar mu'amala, </w:t>
      </w:r>
      <w:r w:rsidRPr="00766105">
        <w:rPr>
          <w:rFonts w:asciiTheme="majorHAnsi" w:hAnsiTheme="majorHAnsi" w:cs="Traditional Arabic"/>
          <w:sz w:val="26"/>
          <w:szCs w:val="26"/>
          <w:lang w:val="pt-PT"/>
        </w:rPr>
        <w:lastRenderedPageBreak/>
        <w:t>da kyautatawa halitta da abin da zan iya na fa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 da kuma na aiki.</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Mafi girman abin da aka umarce ni da shi na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o</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in halitta shine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in mahaifa, Addinina yana umarta ta da yi musu biyayya, da san alheri garesu, da kwa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ayi akan tsiransu, da gabatar da amfani garesu, musamman ma yayin girma; Sabo da haka ake ganin uwa da uba acikin al'ummar musulmi da matsayi ma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aukaki na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addarawa da girmamawa, da hidima ta </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 xml:space="preserve">angaren 'ya'yansu, Duk lokacin da mahaifa suka girma a shekaru, ko aka shafe su da rashin lafiya, ko gajiyawa sai biyayyar 'ya'ya ta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aru garesu. Kuma Addini na ya sanar da ni cewa mace tana da daraja ma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aukakiya, da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oki masu girma; Mata a Musulunci 'yan uwan maza ne, kuma mafi alherin mutane shi ne mafi alherinsu ga iyalansa; Musulma a yarintarta tana da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 xml:space="preserve">in shayarwa, da kulawa, da kyautata tarbiyya, ita a wannan lokacin farin cikin idanu ce, kuma 'ya'yan itatuwar zuciya ce ga mahaifanta da 'yan </w:t>
      </w:r>
      <w:r w:rsidRPr="00766105">
        <w:rPr>
          <w:rFonts w:asciiTheme="majorHAnsi" w:hAnsiTheme="majorHAnsi" w:cs="Traditional Arabic"/>
          <w:sz w:val="26"/>
          <w:szCs w:val="26"/>
          <w:lang w:val="pt-PT"/>
        </w:rPr>
        <w:lastRenderedPageBreak/>
        <w:t xml:space="preserve">uwanta. Idan ta girma kuma, to, ita tana abar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aukakawa abar girmamawa wacce maji</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incin al'amarinta yake kishi a kanta, kuma yana kewaye ta da kulawarsa, Ba za su yarda wasu hannanye su ta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 ta da wani mummunan abu ba, ko wasu harsuna da cutarwa, ko wasu idanuwa da ha'inci. Idan [za tayi] yi aure wannan yana kasancewa da kalmar Allah, da kuma al</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awarin Sa mai kauri; Sai ta kasance a cikin gidan miji da mafi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aukakar ma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otaka, Kuma girmamata wajibi ne a kan mijinta, da kyautatawa zuwa gareta, da kame cuta daga gare ta.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Idan ta kasance uwa, to, biyayyarta ta kasance abin ha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awa da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in Allah - ma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aukakin sarki -, kuma sa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 mata da munanawa zuwa gareta abin ha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awa ne da shirka ga Allah, da </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 xml:space="preserve">arna a bayan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asa.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Idan ta zama 'yar uwa, to, ita ce aka umarci musulmi da sadar da zumuncinta, da girmamata, da kishi a kanta, Idan ta zama yakumbo, to, ta kasance a matsayin uwa a biyayya da sa da zumunci.</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lastRenderedPageBreak/>
        <w:t xml:space="preserve">Idan ta kasance kaka, ko mai girma a shekaru, sai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imarta ta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aru ga 'ya'yanta, da jikokinta, da dukkanin 'yan uwanta, ba za 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 yi mata da abinda ta nema ba, kuma ba za'a wautar mata da wani ra'ayi ba.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Idan ta kasance manisanciya daga mutum, wanda babu wata 'yan uwantaka ko ma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otaka da ta kusanto da ita, to, akwai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in musulunci gamamme na kamewa daga cutarwa, da rintse ido da makamancin wannan.</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Al'ummomin musulmai ba su gushe ba suna kiyaye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annan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 xml:space="preserve">okin iya kiyayewa, abin da ya sanya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ima ga mace, da kuma izina wanda ba'a samu a wasu al'ummatan da ba na musulmai ba.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Sannan mace tana da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in mallaka, da haya, da siye da siyarwa, da ragowar hada-hada, kuma tana da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in neman ilimi da koyarwa, da aiki, a abin da bai sa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awa Addininta ba, Kai lallai a cikin ilimi akwai wanda yake wajibi ne akan kowa, mai barinsa yana yin laifi namiji ne ko mace.</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lastRenderedPageBreak/>
        <w:t>Kai lallai tana da abin da ke ga maza sai dai abin da ta ke</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anta da shi banda maza, ko da abin da suke ke</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antuwa da shi banda ita na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o</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 da hukunce-hukunce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anda suke dacewa da kowanne daga cikinsu kan gwargwadon abin da yake a bayyane a gurarensa.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Kuma Addinina yana umartata da son 'yan uwana maza da 'yan uwana mata, da baffannina maza da Innonina mata, da kawunnaina maza, da yakumbonnina mata, da dukkanin makusantana, kuma yana umarta ta da tsayuwa da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o</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in matata, da 'ya'yana, da ma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otana.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Addinina yana umarta ta da ilimi, yana kwa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aitar da ni a kan dukkanin abin da zai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aukaka hankalina, da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abi'u'na, da tinanina.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Kuma yana umarta ta da kunya, da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uri, da kyauta, da gwarzantaka, da hikima, da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imanta kai, da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uri, da amana, da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an</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 da kai, da kamewa, da tsafta, da cika al</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awari, da san alheri ga mutane, da tafiya don neman arzi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i, da tausayi ga miskinai, da </w:t>
      </w:r>
      <w:r w:rsidRPr="00766105">
        <w:rPr>
          <w:rFonts w:asciiTheme="majorHAnsi" w:hAnsiTheme="majorHAnsi" w:cs="Traditional Arabic"/>
          <w:sz w:val="26"/>
          <w:szCs w:val="26"/>
          <w:lang w:val="pt-PT"/>
        </w:rPr>
        <w:lastRenderedPageBreak/>
        <w:t>gaida marasa lafiya, da cika al</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awari, da dadda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 zance, da fuskantar mutane da sakin fuska, da kwa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ayi akan kwantar musu hankali da abin da zan iya.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aya </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angaren kuma yana yi min garga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i daga jahilci, yana hanani kafirci, da ilhadi, da sa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 xml:space="preserve">o, da alfasha, da zina, da warewa, da girman kai, da hassada, da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ullata, da mummunan zato, da camfi, da ba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in ciki, da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arya, da yanke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auna, da rowa, da kasala, da ragonci, da iskanci, da fushi, da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arancin hankali, da wauta, da munanawa mutane, da yawan magana ba tare da fa'ida ba, da ya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 sirrika, da ha'inci, da sa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 al</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awari, da sa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awa iyaye, da yanke zumunci, da watsar da 'ya'ya, da cutar da ma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oci da halitta ma gaba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aya.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Musulunci yana hana ni - kuma - daga shan kayan maye, da amfani da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wayoyi masu bugarwa, da caca da dukiya, da sata, da algus, da yaudara, da tsorata mutane, da binciken sirrikansu, da bibiyar al'aurorinsu.</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lastRenderedPageBreak/>
        <w:t>Addinina musulunci yana kiyaye dukiyoyi, a cikin wannan akwai ya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 zaman lafiya da aminci, saboda haka ne ya kwa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aitar a kan amana, kuma ya yi yabo ga ma'abotanta, ya yi musu al</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awari da da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in rayuwa, da shiga Aljanna a lahira, ya haramta sata, yayi narko ga mai yinta da u</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uba a duniya da lahira.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Addinina yana kiyaye rayuka, sabo da haka ya haramta kashe rai ba tare da wani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i ba, da ta'addanci akan ragowar mutane da kowane nau'i na ta'addanci koda ya kasance da lafazi ne.</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Kai ya haramtawa mutum ya yi ta'addanci a kan kan sa, bai halattawa mutum ba ya </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ata hankalinsa, ko ya lalata lafiyarsa, ko ya kashe kansa.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Addinina Musulunci yana lamunin 'yanci, kuma yana kiyayeshi; Mutum a cikin Musulunci mai 'yanci ne, a cikin tinanin sa, haka a cikin siyarwarsa, da siyansa, da kai-kawonsa, kuma mai 'yanci ne a cikin jin da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i da da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an abubuwan rayuwa na abin ci, ko </w:t>
      </w:r>
      <w:r w:rsidRPr="00766105">
        <w:rPr>
          <w:rFonts w:asciiTheme="majorHAnsi" w:hAnsiTheme="majorHAnsi" w:cs="Traditional Arabic"/>
          <w:sz w:val="26"/>
          <w:szCs w:val="26"/>
          <w:lang w:val="pt-PT"/>
        </w:rPr>
        <w:lastRenderedPageBreak/>
        <w:t>abin sha, ko abin sawa, ko abin ji muddin dai bai aikata abin da aka haramta ba da zai koma masa ko wanin sa da cuta.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Addinina yana kiyaye 'yanci, ba ya kau da kai akan wani ya yi wa waninsa ta'addanci, ko mutum ya bazama a cikin ababen more rayuwa haramtattu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anda za su lalata dukiyarsa, da kwanciyar hankalinsa, da mutuntakarsa.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Da za ka yi duba zuwa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anda suka saki 'yanci ga kawunansu a kowane abu, kuma suka ba [wa kansu] duk abinda suke kwa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ayi na sha'awoyi ba tare da wani mai hanawa na Addini ko hankali ba - da ka ga cewa suna rayuwa mafi fa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owa a magangarar ta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 xml:space="preserve">ewa da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unci, kuma za ka ga sashinsu yana kwa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ayin yin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unar ba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in wake; dan kwa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ayin ku</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uta daga damuwa.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Addini na yana koyar da ni mafi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aukakar ladubba a ci da sha, da bacci, da magana da mutane.</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Addinina yana sanar da ni sau</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 a cikin siye da siyarwa, da neman ha</w:t>
      </w:r>
      <w:r w:rsidRPr="00766105">
        <w:rPr>
          <w:rFonts w:asciiTheme="majorHAnsi" w:hAnsiTheme="majorHAnsi" w:cs="Cambria"/>
          <w:sz w:val="26"/>
          <w:szCs w:val="26"/>
          <w:lang w:val="pt-PT"/>
        </w:rPr>
        <w:t>ƙƙ</w:t>
      </w:r>
      <w:r w:rsidRPr="00766105">
        <w:rPr>
          <w:rFonts w:asciiTheme="majorHAnsi" w:hAnsiTheme="majorHAnsi" w:cs="Traditional Arabic"/>
          <w:sz w:val="26"/>
          <w:szCs w:val="26"/>
          <w:lang w:val="pt-PT"/>
        </w:rPr>
        <w:t>o</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i, Kuma ya </w:t>
      </w:r>
      <w:r w:rsidRPr="00766105">
        <w:rPr>
          <w:rFonts w:asciiTheme="majorHAnsi" w:hAnsiTheme="majorHAnsi" w:cs="Traditional Arabic"/>
          <w:sz w:val="26"/>
          <w:szCs w:val="26"/>
          <w:lang w:val="pt-PT"/>
        </w:rPr>
        <w:lastRenderedPageBreak/>
        <w:t>sanar dani kau da kai tare da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anda suka sava [da ni] acikin Addini, ba zan zalincesu ba, ba zan munana musu ba, kai zan kyautata mu su, kuma zanyi burin alheri gare su. Tarihin musulmai yana yi musu shaida da kau da kai tare da masu sa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awa, kau da kan da wata al'umma da ta gabace su ba ta sanshi ba;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 musulmai sun rayu da al'ummatai masu banbancin Addinai, kuma sun shiga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ashin shugabancin musulmai, musulman sun kasance - tare da kowa da kowa - akan mafi kyan abin da mu'amala take kasancewa da shi tsakanin mutane. A dun</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ule dai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 Musulunci ya sanar da ni zurfafan ladubba, da kyawawan mu'maloli, da kyawawan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abi'u abin da rayuwata za ta tsarkaka da shi kuma farin cikina ya cika, Ya haneni daga dukkan abin da zai gur</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 xml:space="preserve">ata rayuwata, da abin da yake cutarwa da yanayi na zamantakewa, ko rai, ko hankali, ko dukiya, ko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aukaka, ko mutunci. Gwargwadon ri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o na da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ancan koyarwar arzi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 na zai girmama, Kuma gwargwadon sakacina da ta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aitawata da wani abu daga </w:t>
      </w:r>
      <w:r w:rsidRPr="00766105">
        <w:rPr>
          <w:rFonts w:asciiTheme="majorHAnsi" w:hAnsiTheme="majorHAnsi" w:cs="Traditional Arabic"/>
          <w:sz w:val="26"/>
          <w:szCs w:val="26"/>
          <w:lang w:val="pt-PT"/>
        </w:rPr>
        <w:lastRenderedPageBreak/>
        <w:t>garesu kwanciyar hankailina zai tawaya gwargwadan abin da na tauye daga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ancan koyarwar.</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Abin da ya shu</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e ba ya nufin cewa ni ma'asumi ne, ba na kuskure, ba na gazawa, Addinina yana kula da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abi'ata ta mutuntaka, da raunina a wasu lokuta, kuskure yana faruwa daga gareni da gazawa, da sakaci, saboda haka ne aka bu</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e min kofar tuba, da neman gafara, da komawa zuwa ga Allah, tuba zai shafe guraben gazawata, kuma zai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aga matsayina a gurin Ubangijina.</w:t>
      </w:r>
    </w:p>
    <w:p w:rsidR="00F31FDD" w:rsidRPr="00766105" w:rsidRDefault="00000000" w:rsidP="00B37C35">
      <w:pPr>
        <w:snapToGrid w:val="0"/>
        <w:spacing w:after="0" w:line="276" w:lineRule="auto"/>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Dukkanin koyarwar Addinin Musulunci na 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idu, da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abi'u, da ladubba, da mu'amaloli, tushensu shine Al-</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ur'ani mai girma da Sunna abar tsarkakewa.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arshe ina cewa a yanke: Da kowane mutum zai yi tsinkaye a kowane wuri a duniya a kan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anin Addinin Musulunci da idon adalci da tsiraita da ba abin da zai yalwace shi sai rungumarsa, sai dai musibar ita ce cewa Addinin Musulunci farafaganda ta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arya tana </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 xml:space="preserve">ata shi, ko ayyukan sashin masu </w:t>
      </w:r>
      <w:r w:rsidRPr="00766105">
        <w:rPr>
          <w:rFonts w:asciiTheme="majorHAnsi" w:hAnsiTheme="majorHAnsi" w:cs="Traditional Arabic"/>
          <w:sz w:val="26"/>
          <w:szCs w:val="26"/>
          <w:lang w:val="pt-PT"/>
        </w:rPr>
        <w:lastRenderedPageBreak/>
        <w:t>dangantuwa zuwa gareshi daga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anda basa ri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o da shi.</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Da mutum zai yi duba zuwa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aninsa kamar yadda yake, ko zuwa halayen ma'abotansa masu tsayawa da shi a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 da bai yi kai-kawo a cikin kar</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 xml:space="preserve">arsa ba, da shiga cikinsa, Kuma zai bayyana gareshi cewa Musulunci yana kira zuwa samar da kwanciyar hankalin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 Adam, da wanzar da zaman lafiya da aminci, da ya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 adalci da kyautatawa. Amma karkacewar sashin masu dangantuwa zuwa Musulunci - ka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an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insu ko masu yawa - to, ba ya halatta a kowane hali daga halaye da 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aukesu a matsayin [su ne] Addini, ko a aibata shi da su, kai shi ku</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utacce ne daga gare su. Cutarwar karkacewar tana komawa ne akan masu karkacewar akan kan su; domin cewa Musulunci bai umarce su da wannan ba, kai ya hane su ya tsawatar da su daga karkacewa daga abin da ya zo da shi. Sannan lallai cewa adalci yana neman ayi duba a cikin halin 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anda ke tsaye a kan Addini ha</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i</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anin </w:t>
      </w:r>
      <w:r w:rsidRPr="00766105">
        <w:rPr>
          <w:rFonts w:asciiTheme="majorHAnsi" w:hAnsiTheme="majorHAnsi" w:cs="Traditional Arabic"/>
          <w:sz w:val="26"/>
          <w:szCs w:val="26"/>
          <w:lang w:val="pt-PT"/>
        </w:rPr>
        <w:lastRenderedPageBreak/>
        <w:t xml:space="preserve">tsayuwa, kuma masu zartar da umarce-umarcensa da hukunce-hukuncensa a kansu da kuma wasunsu, domin cewa wannan yana cika zukatansu da girmamawa da nutsuwa ga wannan Addinin da ma'abotansa. Musulunci bai bar wani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arami ko wani babba daga shiyarwa da tsarkake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abi'u ba sai da ya kwa</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aitar a kansu, kuma babu wani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as</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anci ko </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arna sai da ya tsawatar daga garesu, kuma ya toshe hanyarsu.</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Da wannan ne masu girmama sha'aninsa, masu tsayawa ga alamominsa suka zama mafiya kwanciyar hankalin mutane, kuma a cikin mafi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 xml:space="preserve">aukakar matakin ladabin zuciya, da tarbiyyarta a kan kyawawan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abi'u, da manyan halaye, makusanci da manisanci, da mai dacewa da mai sa</w:t>
      </w:r>
      <w:r w:rsidRPr="00766105">
        <w:rPr>
          <w:rFonts w:asciiTheme="majorHAnsi" w:hAnsiTheme="majorHAnsi" w:cs="Times New Roman"/>
          <w:sz w:val="26"/>
          <w:szCs w:val="26"/>
          <w:lang w:val="pt-PT"/>
        </w:rPr>
        <w:t>ɓ</w:t>
      </w:r>
      <w:r w:rsidRPr="00766105">
        <w:rPr>
          <w:rFonts w:asciiTheme="majorHAnsi" w:hAnsiTheme="majorHAnsi" w:cs="Traditional Arabic"/>
          <w:sz w:val="26"/>
          <w:szCs w:val="26"/>
          <w:lang w:val="pt-PT"/>
        </w:rPr>
        <w:t>awa za su yi musu shaida da wannan.</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Amma zallar duba zuwa halin musulmai masu sakaci a cikin Addininsu, makarkata daga hanyarsa madaidaiciya - to, bai zamo komai daga adalci ba, kai shi ne ma zalunci ainihinsa.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lastRenderedPageBreak/>
        <w:t xml:space="preserve">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arshe wannan kira ne ga dukksn wanda ba musulmi ba da ya dage akan sanin musulunci, da shiga cikinsa.</w:t>
      </w:r>
    </w:p>
    <w:p w:rsidR="00F31FDD" w:rsidRPr="00766105" w:rsidRDefault="00000000" w:rsidP="00B37C35">
      <w:pPr>
        <w:snapToGrid w:val="0"/>
        <w:spacing w:after="0" w:line="276" w:lineRule="auto"/>
        <w:ind w:firstLine="708"/>
        <w:jc w:val="both"/>
        <w:rPr>
          <w:rFonts w:asciiTheme="majorHAnsi" w:hAnsiTheme="majorHAnsi" w:cs="Traditional Arabic"/>
          <w:sz w:val="26"/>
          <w:szCs w:val="26"/>
          <w:lang w:val="pt-PT"/>
        </w:rPr>
      </w:pPr>
      <w:r w:rsidRPr="00766105">
        <w:rPr>
          <w:rFonts w:asciiTheme="majorHAnsi" w:hAnsiTheme="majorHAnsi" w:cs="Traditional Arabic"/>
          <w:sz w:val="26"/>
          <w:szCs w:val="26"/>
          <w:lang w:val="pt-PT"/>
        </w:rPr>
        <w:t xml:space="preserve">Kuma babu wani abu a kan wanda yake son shiga Musulunci sai dai kawai ya shaida cewa babu abin bautawa da gaskiya sai Allah, kuma lallai cewa [Annabi] Muhammad – tsira da amincin Allah su tabbata agareshi - Manzon Allah ne, Kuma ya nemi sanin Addini gwargwadon abin da zai aikata abin da Allah Ya wajabta shi a kansa, Duk lokacin da ya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ara neman ilimi da aiki, to, kwanciyar hankalinsa zai </w:t>
      </w:r>
      <w:r w:rsidRPr="00766105">
        <w:rPr>
          <w:rFonts w:asciiTheme="majorHAnsi" w:hAnsiTheme="majorHAnsi" w:cs="Cambria"/>
          <w:sz w:val="26"/>
          <w:szCs w:val="26"/>
          <w:lang w:val="pt-PT"/>
        </w:rPr>
        <w:t>ƙ</w:t>
      </w:r>
      <w:r w:rsidRPr="00766105">
        <w:rPr>
          <w:rFonts w:asciiTheme="majorHAnsi" w:hAnsiTheme="majorHAnsi" w:cs="Traditional Arabic"/>
          <w:sz w:val="26"/>
          <w:szCs w:val="26"/>
          <w:lang w:val="pt-PT"/>
        </w:rPr>
        <w:t xml:space="preserve">aru, kuma darajarsa za ta </w:t>
      </w:r>
      <w:r w:rsidRPr="00766105">
        <w:rPr>
          <w:rFonts w:asciiTheme="majorHAnsi" w:hAnsiTheme="majorHAnsi" w:cs="Times New Roman"/>
          <w:sz w:val="26"/>
          <w:szCs w:val="26"/>
          <w:lang w:val="pt-PT"/>
        </w:rPr>
        <w:t>ɗ</w:t>
      </w:r>
      <w:r w:rsidRPr="00766105">
        <w:rPr>
          <w:rFonts w:asciiTheme="majorHAnsi" w:hAnsiTheme="majorHAnsi" w:cs="Traditional Arabic"/>
          <w:sz w:val="26"/>
          <w:szCs w:val="26"/>
          <w:lang w:val="pt-PT"/>
        </w:rPr>
        <w:t>aukaka a wurin Ubangijinsa.</w:t>
      </w:r>
    </w:p>
    <w:p w:rsidR="00F31FDD" w:rsidRPr="00413B8D" w:rsidRDefault="00F31FDD" w:rsidP="00B37C35">
      <w:pPr>
        <w:snapToGrid w:val="0"/>
        <w:spacing w:after="0" w:line="276" w:lineRule="auto"/>
        <w:rPr>
          <w:rFonts w:asciiTheme="majorHAnsi" w:hAnsiTheme="majorHAnsi" w:cs="Traditional Arabic"/>
          <w:noProof/>
          <w:sz w:val="26"/>
          <w:szCs w:val="26"/>
          <w:lang w:val="pt-PT"/>
        </w:rPr>
      </w:pPr>
    </w:p>
    <w:p w:rsidR="00413B8D" w:rsidRPr="00766105" w:rsidRDefault="00413B8D" w:rsidP="00B37C35">
      <w:pPr>
        <w:snapToGrid w:val="0"/>
        <w:spacing w:after="0" w:line="276" w:lineRule="auto"/>
        <w:jc w:val="center"/>
        <w:rPr>
          <w:rFonts w:asciiTheme="majorHAnsi" w:hAnsiTheme="majorHAnsi" w:cs="Traditional Arabic"/>
          <w:sz w:val="26"/>
          <w:szCs w:val="26"/>
        </w:rPr>
      </w:pPr>
      <w:r>
        <w:rPr>
          <w:rFonts w:asciiTheme="majorHAnsi" w:hAnsiTheme="majorHAnsi" w:cs="Traditional Arabic"/>
          <w:noProof/>
          <w:sz w:val="26"/>
          <w:szCs w:val="26"/>
        </w:rPr>
        <w:t>******</w:t>
      </w:r>
    </w:p>
    <w:p w:rsidR="006C7AE6" w:rsidRDefault="006C7AE6" w:rsidP="00B37C35">
      <w:pPr>
        <w:snapToGrid w:val="0"/>
        <w:spacing w:after="0" w:line="276" w:lineRule="auto"/>
        <w:jc w:val="center"/>
        <w:rPr>
          <w:rFonts w:asciiTheme="majorHAnsi" w:hAnsiTheme="majorHAnsi" w:cs="Traditional Arabic"/>
          <w:sz w:val="26"/>
          <w:szCs w:val="26"/>
        </w:rPr>
        <w:sectPr w:rsidR="006C7AE6" w:rsidSect="00F51132">
          <w:footerReference w:type="default" r:id="rId9"/>
          <w:pgSz w:w="6804" w:h="9356" w:code="9"/>
          <w:pgMar w:top="567" w:right="851" w:bottom="680" w:left="851" w:header="284" w:footer="284" w:gutter="0"/>
          <w:cols w:space="720"/>
          <w:docGrid w:linePitch="272"/>
        </w:sectPr>
      </w:pPr>
    </w:p>
    <w:p w:rsidR="00413B8D" w:rsidRPr="00766105" w:rsidRDefault="006C7AE6" w:rsidP="00B37C35">
      <w:pPr>
        <w:snapToGrid w:val="0"/>
        <w:spacing w:after="0" w:line="276" w:lineRule="auto"/>
        <w:jc w:val="center"/>
        <w:rPr>
          <w:rFonts w:asciiTheme="majorHAnsi" w:hAnsiTheme="majorHAnsi" w:cs="Traditional Arabic"/>
          <w:sz w:val="26"/>
          <w:szCs w:val="26"/>
        </w:rPr>
      </w:pPr>
      <w:r>
        <w:rPr>
          <w:rFonts w:asciiTheme="majorHAnsi" w:hAnsiTheme="majorHAnsi" w:cs="Traditional Arabic"/>
          <w:noProof/>
          <w:sz w:val="26"/>
          <w:szCs w:val="26"/>
        </w:rPr>
        <w:lastRenderedPageBreak/>
        <w:drawing>
          <wp:anchor distT="0" distB="0" distL="114300" distR="114300" simplePos="0" relativeHeight="251661312" behindDoc="0" locked="0" layoutInCell="1" allowOverlap="1" wp14:anchorId="10ED7E3C" wp14:editId="021086C9">
            <wp:simplePos x="0" y="0"/>
            <wp:positionH relativeFrom="column">
              <wp:posOffset>-545465</wp:posOffset>
            </wp:positionH>
            <wp:positionV relativeFrom="paragraph">
              <wp:posOffset>-354330</wp:posOffset>
            </wp:positionV>
            <wp:extent cx="8640000" cy="5940000"/>
            <wp:effectExtent l="0" t="0" r="0" b="0"/>
            <wp:wrapNone/>
            <wp:docPr id="1793008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13B8D" w:rsidRPr="00766105" w:rsidSect="00F51132">
      <w:pgSz w:w="6804" w:h="9356" w:code="9"/>
      <w:pgMar w:top="567" w:right="851" w:bottom="680"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67A1E" w:rsidRDefault="00767A1E">
      <w:pPr>
        <w:spacing w:after="0" w:line="240" w:lineRule="auto"/>
      </w:pPr>
      <w:r>
        <w:separator/>
      </w:r>
    </w:p>
  </w:endnote>
  <w:endnote w:type="continuationSeparator" w:id="0">
    <w:p w:rsidR="00767A1E" w:rsidRDefault="0076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42A3368-2E66-484E-985C-D89660384DB4}"/>
    <w:embedBold r:id="rId2" w:fontKey="{EE4C7A78-024C-45C1-BD8D-28E22967041D}"/>
  </w:font>
  <w:font w:name="Traditional Arabic">
    <w:panose1 w:val="02020603050405020304"/>
    <w:charset w:val="00"/>
    <w:family w:val="roman"/>
    <w:pitch w:val="variable"/>
    <w:sig w:usb0="00002003" w:usb1="80000000" w:usb2="00000008" w:usb3="00000000" w:csb0="00000041" w:csb1="00000000"/>
    <w:embedRegular r:id="rId3" w:fontKey="{3811AA47-35BF-49A8-9D55-75F3CAD6162E}"/>
    <w:embedBold r:id="rId4" w:fontKey="{32E65868-ADED-43F2-B504-2299D76F92F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fontKey="{D14CA844-F22E-4D10-9D21-C8C7BF7B5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6105" w:rsidRPr="00667A2B" w:rsidRDefault="00766105">
    <w:pPr>
      <w:pStyle w:val="Footer"/>
      <w:jc w:val="center"/>
      <w:rPr>
        <w:rFonts w:asciiTheme="majorBidi" w:hAnsiTheme="majorBidi" w:cstheme="majorBidi"/>
        <w:b/>
        <w:bCs/>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421454985"/>
      <w:docPartObj>
        <w:docPartGallery w:val="Page Numbers (Bottom of Page)"/>
        <w:docPartUnique/>
      </w:docPartObj>
    </w:sdtPr>
    <w:sdtContent>
      <w:p w:rsidR="00065B80" w:rsidRPr="00667A2B" w:rsidRDefault="00065B80">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67A1E" w:rsidRDefault="00767A1E">
      <w:pPr>
        <w:spacing w:after="0" w:line="240" w:lineRule="auto"/>
      </w:pPr>
      <w:r>
        <w:separator/>
      </w:r>
    </w:p>
  </w:footnote>
  <w:footnote w:type="continuationSeparator" w:id="0">
    <w:p w:rsidR="00767A1E" w:rsidRDefault="00767A1E">
      <w:pPr>
        <w:spacing w:after="0" w:line="240" w:lineRule="auto"/>
      </w:pPr>
      <w:r>
        <w:continuationSeparator/>
      </w:r>
    </w:p>
  </w:footnote>
  <w:footnote w:id="1">
    <w:p w:rsidR="00F31FDD" w:rsidRPr="00F30B2A" w:rsidRDefault="00000000">
      <w:pPr>
        <w:rPr>
          <w:color w:val="365F91" w:themeColor="accent1" w:themeShade="BF"/>
          <w:sz w:val="22"/>
          <w:szCs w:val="22"/>
          <w:lang w:val="pt-PT"/>
        </w:rPr>
      </w:pPr>
      <w:r w:rsidRPr="00F30B2A">
        <w:rPr>
          <w:rStyle w:val="FootnoteReference"/>
          <w:color w:val="365F91" w:themeColor="accent1" w:themeShade="BF"/>
          <w:sz w:val="24"/>
          <w:szCs w:val="24"/>
        </w:rPr>
        <w:footnoteRef/>
      </w:r>
      <w:r w:rsidRPr="00F30B2A">
        <w:rPr>
          <w:color w:val="365F91" w:themeColor="accent1" w:themeShade="BF"/>
          <w:sz w:val="24"/>
          <w:szCs w:val="24"/>
          <w:lang w:val="pt-PT"/>
        </w:rPr>
        <w:t xml:space="preserve"> Wata kalma ce da aka rubuta ta don bayani game da Musulunci.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1FDD"/>
    <w:rsid w:val="00065B80"/>
    <w:rsid w:val="000819BE"/>
    <w:rsid w:val="00090A5A"/>
    <w:rsid w:val="00121888"/>
    <w:rsid w:val="00146B02"/>
    <w:rsid w:val="00312FE0"/>
    <w:rsid w:val="00356503"/>
    <w:rsid w:val="00413B8D"/>
    <w:rsid w:val="004A7921"/>
    <w:rsid w:val="005D7189"/>
    <w:rsid w:val="006C7AE6"/>
    <w:rsid w:val="006E0AC4"/>
    <w:rsid w:val="006F67E9"/>
    <w:rsid w:val="00766105"/>
    <w:rsid w:val="00767A1E"/>
    <w:rsid w:val="009171CE"/>
    <w:rsid w:val="009B10CC"/>
    <w:rsid w:val="00AC0823"/>
    <w:rsid w:val="00AE106F"/>
    <w:rsid w:val="00B37C35"/>
    <w:rsid w:val="00B47D3B"/>
    <w:rsid w:val="00B903C2"/>
    <w:rsid w:val="00BD328E"/>
    <w:rsid w:val="00C452BD"/>
    <w:rsid w:val="00D97B14"/>
    <w:rsid w:val="00E02811"/>
    <w:rsid w:val="00EC051E"/>
    <w:rsid w:val="00F120A4"/>
    <w:rsid w:val="00F30B2A"/>
    <w:rsid w:val="00F31FDD"/>
    <w:rsid w:val="00F51132"/>
    <w:rsid w:val="00F9591B"/>
    <w:rsid w:val="00FF70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48263612-E236-40BB-B190-836600CA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jc w:val="center"/>
      <w:outlineLvl w:val="0"/>
    </w:pPr>
    <w:rPr>
      <w:b/>
      <w:bCs/>
      <w:color w:val="333333"/>
      <w:sz w:val="40"/>
      <w:szCs w:val="4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Pr>
      <w:vertAlign w:val="superscript"/>
    </w:rPr>
  </w:style>
  <w:style w:type="character" w:customStyle="1" w:styleId="ColoredText">
    <w:name w:val="ColoredText"/>
    <w:rPr>
      <w:color w:val="FF8080"/>
      <w:shd w:val="clear" w:color="auto" w:fill="FFFFCC"/>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b/>
      <w:bCs/>
      <w:color w:val="333333"/>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23</Pages>
  <Words>2506</Words>
  <Characters>14286</Characters>
  <Application>Microsoft Office Word</Application>
  <DocSecurity>0</DocSecurity>
  <Lines>119</Lines>
  <Paragraphs>33</Paragraphs>
  <ScaleCrop>false</ScaleCrop>
  <Company/>
  <LinksUpToDate>false</LinksUpToDate>
  <CharactersWithSpaces>16759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Eng Moaaz</cp:lastModifiedBy>
  <cp:revision>23</cp:revision>
  <dcterms:created xsi:type="dcterms:W3CDTF">2024-02-28T20:22:00Z</dcterms:created>
  <dcterms:modified xsi:type="dcterms:W3CDTF">2024-06-27T02:22:00Z</dcterms:modified>
</cp:coreProperties>
</file>